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5" w:rsidRDefault="00DC0A75" w:rsidP="008C7F27">
      <w:pPr>
        <w:rPr>
          <w:rFonts w:asciiTheme="majorHAnsi" w:eastAsiaTheme="minorEastAsia" w:hAnsiTheme="majorHAnsi" w:cstheme="minorBidi"/>
          <w:b/>
          <w:color w:val="7F7F7F" w:themeColor="text1" w:themeTint="80"/>
          <w:szCs w:val="20"/>
          <w:lang w:eastAsia="en-US"/>
        </w:rPr>
      </w:pPr>
    </w:p>
    <w:p w:rsidR="0003401D" w:rsidRDefault="00C52273" w:rsidP="008C7F27">
      <w:pPr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  <w:t>P</w:t>
      </w:r>
      <w:r w:rsidR="006A4A20"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  <w:t xml:space="preserve">okyny k instalaci </w:t>
      </w:r>
      <w:r w:rsidR="0003401D">
        <w:rPr>
          <w:rFonts w:asciiTheme="majorHAnsi" w:eastAsiaTheme="minorEastAsia" w:hAnsiTheme="majorHAnsi" w:cstheme="minorBidi"/>
          <w:b/>
          <w:color w:val="7F7F7F" w:themeColor="text1" w:themeTint="80"/>
          <w:sz w:val="32"/>
          <w:szCs w:val="20"/>
          <w:lang w:eastAsia="en-US"/>
        </w:rPr>
        <w:t xml:space="preserve">tříkomorového septiku </w:t>
      </w:r>
    </w:p>
    <w:p w:rsidR="008C7F27" w:rsidRDefault="008C7F27" w:rsidP="008C7F27">
      <w:pPr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 xml:space="preserve">(označení </w:t>
      </w:r>
      <w:r w:rsidR="00AF4DE7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PSK-2, PSK</w:t>
      </w:r>
      <w:r w:rsidR="0003401D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-4, PSK-8, PSK-12, PSK-16</w:t>
      </w: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)</w:t>
      </w:r>
    </w:p>
    <w:p w:rsidR="0003401D" w:rsidRDefault="0003401D" w:rsidP="0003401D">
      <w:pPr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 xml:space="preserve">(označení </w:t>
      </w:r>
      <w:r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PSH-4, PSK-6, PSH-8, PSK-10, PSK-12, PSH-16, PSH-20</w:t>
      </w: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)</w:t>
      </w:r>
    </w:p>
    <w:p w:rsidR="006A4A20" w:rsidRPr="00DC0A75" w:rsidRDefault="008C7F27" w:rsidP="006A4A20">
      <w:pPr>
        <w:rPr>
          <w:rFonts w:asciiTheme="majorHAnsi" w:eastAsiaTheme="minorEastAsia" w:hAnsiTheme="majorHAnsi" w:cstheme="minorBidi"/>
          <w:b/>
          <w:color w:val="7F7F7F" w:themeColor="text1" w:themeTint="80"/>
          <w:sz w:val="36"/>
          <w:szCs w:val="20"/>
          <w:lang w:eastAsia="en-US"/>
        </w:rPr>
      </w:pPr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 xml:space="preserve">výrobce Vodní zdroje </w:t>
      </w:r>
      <w:proofErr w:type="spellStart"/>
      <w:r w:rsidRPr="00DC0A75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>Ekomonitor</w:t>
      </w:r>
      <w:proofErr w:type="spellEnd"/>
      <w:r w:rsidR="0063705C">
        <w:rPr>
          <w:rFonts w:asciiTheme="majorHAnsi" w:eastAsiaTheme="minorEastAsia" w:hAnsiTheme="majorHAnsi" w:cstheme="minorBidi"/>
          <w:b/>
          <w:color w:val="7F7F7F" w:themeColor="text1" w:themeTint="80"/>
          <w:sz w:val="28"/>
          <w:szCs w:val="20"/>
          <w:lang w:eastAsia="en-US"/>
        </w:rPr>
        <w:t xml:space="preserve"> spol. s r. o.</w:t>
      </w:r>
    </w:p>
    <w:p w:rsidR="00832903" w:rsidRDefault="00832903" w:rsidP="00832903">
      <w:pPr>
        <w:pStyle w:val="Zkladntext"/>
        <w:jc w:val="lef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63705C" w:rsidRDefault="0063705C" w:rsidP="00832903">
      <w:pPr>
        <w:pStyle w:val="Zkladntext"/>
        <w:jc w:val="left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</w:p>
    <w:p w:rsidR="00E335D5" w:rsidRDefault="00E335D5" w:rsidP="00832903">
      <w:pPr>
        <w:pStyle w:val="Zkladntext"/>
        <w:jc w:val="lef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C52273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 xml:space="preserve">SPRÁVNÉ POUŽITÍ </w:t>
      </w:r>
      <w:r w:rsidR="0003401D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TŘÍKOMOROVÉHO SEPTIKU</w:t>
      </w:r>
    </w:p>
    <w:p w:rsidR="0003401D" w:rsidRDefault="0003401D" w:rsidP="0003401D">
      <w:pPr>
        <w:pStyle w:val="Bezmezer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Tříkomorové septiky </w:t>
      </w:r>
      <w:r w:rsidRPr="00415FEC">
        <w:rPr>
          <w:rFonts w:asciiTheme="majorHAnsi" w:hAnsiTheme="majorHAnsi"/>
          <w:color w:val="7F7F7F" w:themeColor="text1" w:themeTint="80"/>
          <w:sz w:val="20"/>
          <w:szCs w:val="20"/>
        </w:rPr>
        <w:t xml:space="preserve">slouží k částečnému odstranění biologického a mechanického znečištění odpadních splaškových vod z rodinných domků, rekreačních objektů, menších provozoven, penzionů, horských chat, apod. </w:t>
      </w:r>
    </w:p>
    <w:p w:rsidR="0003401D" w:rsidRDefault="0003401D" w:rsidP="0003401D">
      <w:pPr>
        <w:pStyle w:val="Bezmezer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415FEC">
        <w:rPr>
          <w:rFonts w:asciiTheme="majorHAnsi" w:hAnsiTheme="majorHAnsi"/>
          <w:color w:val="7F7F7F" w:themeColor="text1" w:themeTint="80"/>
          <w:sz w:val="20"/>
          <w:szCs w:val="20"/>
        </w:rPr>
        <w:t>Použití septiků je vhodné zejména tam, kde produkce odpadních vod je nepravidelná a kolísavá.</w:t>
      </w:r>
      <w:r w:rsidRPr="00415FEC">
        <w:rPr>
          <w:rFonts w:asciiTheme="majorHAnsi" w:hAnsiTheme="majorHAnsi"/>
          <w:color w:val="7F7F7F" w:themeColor="text1" w:themeTint="80"/>
          <w:sz w:val="20"/>
          <w:szCs w:val="20"/>
        </w:rPr>
        <w:br/>
        <w:t>Orientační hodnoty účinnosti koncentrace znečištění splaškových vod podle druhu objektů jso</w:t>
      </w:r>
      <w:bookmarkStart w:id="0" w:name="_GoBack"/>
      <w:bookmarkEnd w:id="0"/>
      <w:r w:rsidRPr="00415FEC">
        <w:rPr>
          <w:rFonts w:asciiTheme="majorHAnsi" w:hAnsiTheme="majorHAnsi"/>
          <w:color w:val="7F7F7F" w:themeColor="text1" w:themeTint="80"/>
          <w:sz w:val="20"/>
          <w:szCs w:val="20"/>
        </w:rPr>
        <w:t>u uvedeny v normě ČSN 75 64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r w:rsidRPr="00415FEC">
        <w:rPr>
          <w:rFonts w:asciiTheme="majorHAnsi" w:hAnsiTheme="majorHAnsi"/>
          <w:color w:val="7F7F7F" w:themeColor="text1" w:themeTint="80"/>
          <w:sz w:val="20"/>
          <w:szCs w:val="20"/>
        </w:rPr>
        <w:t>02.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Možnost použití je vždy podmíněna předchozím souhlasem referátu ŽP </w:t>
      </w:r>
      <w:proofErr w:type="spellStart"/>
      <w:r>
        <w:rPr>
          <w:rFonts w:asciiTheme="majorHAnsi" w:hAnsiTheme="majorHAnsi"/>
          <w:color w:val="7F7F7F" w:themeColor="text1" w:themeTint="80"/>
          <w:sz w:val="20"/>
          <w:szCs w:val="20"/>
        </w:rPr>
        <w:t>MěÚ</w:t>
      </w:r>
      <w:proofErr w:type="spell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v daném regionu v rámci vodoprávního řízení.</w:t>
      </w:r>
    </w:p>
    <w:p w:rsidR="0003401D" w:rsidRDefault="0003401D" w:rsidP="0003401D">
      <w:pPr>
        <w:jc w:val="both"/>
        <w:outlineLvl w:val="2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Účinnost vícekomorových</w:t>
      </w:r>
      <w:r w:rsidRPr="00C969B3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 septik</w:t>
      </w: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ů je </w:t>
      </w:r>
      <w:r w:rsidRPr="00C969B3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cca 30% na B</w:t>
      </w: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SK5 a 50% na suspendované látky, proto jsou nejčastěji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dodávány s druhým stupněm dočištění tj. biologickým dočišťovacím filtrem nebo zemním pískovým filtrem. </w:t>
      </w:r>
    </w:p>
    <w:p w:rsidR="00C63C89" w:rsidRDefault="00C63C89" w:rsidP="00C63C89">
      <w:pPr>
        <w:pStyle w:val="Zkladntex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</w:p>
    <w:p w:rsidR="00C63C89" w:rsidRDefault="00E14164" w:rsidP="00832903">
      <w:pPr>
        <w:pStyle w:val="Zkladntext"/>
        <w:jc w:val="lef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E14164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TECHNICKÝ POPIS</w:t>
      </w:r>
    </w:p>
    <w:p w:rsidR="0003401D" w:rsidRDefault="0003401D" w:rsidP="0099184F">
      <w:pPr>
        <w:spacing w:line="240" w:lineRule="atLeast"/>
        <w:jc w:val="both"/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</w:pPr>
      <w:r w:rsidRPr="00380E10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Septik</w:t>
      </w: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y</w:t>
      </w:r>
      <w:r w:rsidRPr="00380E10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 jsou tvořeny </w:t>
      </w: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kruhovou nebo hranatou </w:t>
      </w:r>
      <w:r w:rsidRPr="00380E10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nádrží uvnitř rozdělenou přepážkami na tři komory</w:t>
      </w: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, uvnitř propojené otvory</w:t>
      </w:r>
      <w:r w:rsidRPr="00380E10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. </w:t>
      </w:r>
    </w:p>
    <w:p w:rsidR="0003401D" w:rsidRDefault="0003401D" w:rsidP="0099184F">
      <w:pPr>
        <w:spacing w:line="240" w:lineRule="atLeast"/>
        <w:jc w:val="both"/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</w:pPr>
      <w:r w:rsidRPr="00380E10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Před odtokovým potrubím je umístěna norná stěna zachycující plovoucí nečistoty. Technický komínek umožňuje kontrolu hladin v jednotlivých komorách a odstranění plovoucích nečistot. Slouží rovněž k přístupu pro odčerpání přebytku sedimentovaného kalu.</w:t>
      </w: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 </w:t>
      </w:r>
    </w:p>
    <w:p w:rsidR="0003401D" w:rsidRDefault="0003401D" w:rsidP="0099184F">
      <w:pPr>
        <w:spacing w:line="240" w:lineRule="atLeast"/>
        <w:jc w:val="both"/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Septiky jsou vyráběny z polypropylenových desek nebo stěnových prvků. </w:t>
      </w:r>
    </w:p>
    <w:p w:rsidR="0003401D" w:rsidRDefault="0003401D" w:rsidP="0099184F">
      <w:pPr>
        <w:spacing w:line="240" w:lineRule="atLeast"/>
        <w:jc w:val="both"/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Konstrukce a velikost septiků je navržena s přihlédnutím k normám ČSN 75 6402 a ČSN EN 12566-1.</w:t>
      </w:r>
    </w:p>
    <w:p w:rsidR="0003401D" w:rsidRDefault="0003401D" w:rsidP="0099184F">
      <w:pPr>
        <w:spacing w:line="240" w:lineRule="atLeast"/>
        <w:jc w:val="both"/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Výhodou septiků je vysoká životnost, bezobslužný provoz, nezávislost na elektrické energii, zaručená vodotěsnost a jednoduchá montáž. </w:t>
      </w:r>
    </w:p>
    <w:p w:rsidR="0063705C" w:rsidRDefault="0063705C" w:rsidP="00A13B82">
      <w:pPr>
        <w:pStyle w:val="Bezmezer"/>
        <w:spacing w:before="120" w:after="160"/>
        <w:jc w:val="both"/>
        <w:rPr>
          <w:rFonts w:asciiTheme="majorHAnsi" w:hAnsiTheme="majorHAnsi"/>
          <w:b/>
          <w:color w:val="7F7F7F" w:themeColor="text1" w:themeTint="80"/>
          <w:sz w:val="24"/>
          <w:szCs w:val="22"/>
        </w:rPr>
      </w:pPr>
    </w:p>
    <w:p w:rsidR="0063705C" w:rsidRPr="0063705C" w:rsidRDefault="00A13B82" w:rsidP="0063705C">
      <w:pPr>
        <w:pStyle w:val="Zkladntext"/>
        <w:jc w:val="lef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63705C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ÚDRŽBA</w:t>
      </w:r>
    </w:p>
    <w:p w:rsidR="00A13B82" w:rsidRPr="0063705C" w:rsidRDefault="00A13B82" w:rsidP="0063705C">
      <w:pPr>
        <w:pStyle w:val="Bezmezer"/>
        <w:spacing w:before="120" w:after="160"/>
        <w:jc w:val="both"/>
        <w:rPr>
          <w:rFonts w:asciiTheme="majorHAnsi" w:hAnsiTheme="majorHAnsi"/>
          <w:b/>
          <w:color w:val="7F7F7F" w:themeColor="text1" w:themeTint="80"/>
          <w:sz w:val="24"/>
          <w:szCs w:val="22"/>
        </w:rPr>
      </w:pP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Údržba septiku spočívá pouze v odstraňování přebytečného zachyceného kalu. Ten je potřeba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v</w:t>
      </w: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>yvé</w:t>
      </w:r>
      <w:r w:rsidR="004E0DCD">
        <w:rPr>
          <w:rFonts w:asciiTheme="majorHAnsi" w:hAnsiTheme="majorHAnsi"/>
          <w:color w:val="7F7F7F" w:themeColor="text1" w:themeTint="80"/>
          <w:sz w:val="20"/>
          <w:szCs w:val="20"/>
        </w:rPr>
        <w:t>z</w:t>
      </w: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>t, pokud jeho vrstva v první komoře dosáhne 1/3 užitné výšky nádrže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, nejméně ale jednou za rok.</w:t>
      </w: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 Na dně komor m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usí zůstat minimální vrstva kalu cca </w:t>
      </w: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>15 cm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jako očkovací kal </w:t>
      </w: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>a odvé</w:t>
      </w:r>
      <w:r w:rsidR="004E0DCD">
        <w:rPr>
          <w:rFonts w:asciiTheme="majorHAnsi" w:hAnsiTheme="majorHAnsi"/>
          <w:color w:val="7F7F7F" w:themeColor="text1" w:themeTint="80"/>
          <w:sz w:val="20"/>
          <w:szCs w:val="20"/>
        </w:rPr>
        <w:t>z</w:t>
      </w:r>
      <w:r w:rsidRPr="00D7586F">
        <w:rPr>
          <w:rFonts w:asciiTheme="majorHAnsi" w:hAnsiTheme="majorHAnsi"/>
          <w:color w:val="7F7F7F" w:themeColor="text1" w:themeTint="80"/>
          <w:sz w:val="20"/>
          <w:szCs w:val="20"/>
        </w:rPr>
        <w:t xml:space="preserve">t k likvidaci na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městskou ČOV. </w:t>
      </w:r>
    </w:p>
    <w:p w:rsidR="00EE23B8" w:rsidRPr="0063705C" w:rsidRDefault="00EE23B8" w:rsidP="0063705C">
      <w:pPr>
        <w:pStyle w:val="Zkladntext"/>
        <w:jc w:val="lef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63705C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 xml:space="preserve">POKYNY PRO PŘEPRAVU </w:t>
      </w:r>
    </w:p>
    <w:p w:rsidR="00EE23B8" w:rsidRPr="000F3E72" w:rsidRDefault="00EE23B8" w:rsidP="00EE23B8">
      <w:pPr>
        <w:pStyle w:val="Default"/>
        <w:spacing w:line="276" w:lineRule="auto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0F3E7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Při teplotách </w:t>
      </w:r>
      <w:r w:rsidR="0003401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nižších než +5° C je </w:t>
      </w:r>
      <w:proofErr w:type="gramStart"/>
      <w:r w:rsidR="0003401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důležité  se</w:t>
      </w:r>
      <w:proofErr w:type="gramEnd"/>
      <w:r w:rsidR="0003401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septikem </w:t>
      </w:r>
      <w:r w:rsidRPr="000F3E7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manipulovat s max. opatrností. </w:t>
      </w:r>
    </w:p>
    <w:p w:rsidR="00EE23B8" w:rsidRPr="000F3E72" w:rsidRDefault="0003401D" w:rsidP="00EE23B8">
      <w:pPr>
        <w:pStyle w:val="Default"/>
        <w:spacing w:line="276" w:lineRule="auto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Septiky</w:t>
      </w:r>
      <w:r w:rsidR="00EE23B8" w:rsidRPr="000F3E7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jsou vyrobeny z polypropylenu bez stabilizace proti UV záření. </w:t>
      </w:r>
    </w:p>
    <w:p w:rsidR="00EE23B8" w:rsidRPr="000F3E72" w:rsidRDefault="00EE23B8" w:rsidP="00EE23B8">
      <w:pPr>
        <w:pStyle w:val="Default"/>
        <w:spacing w:line="276" w:lineRule="auto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0F3E7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Vyvarujte se dlouhodobému skladování na otevřeném prostranství a slunečním svitu. </w:t>
      </w:r>
    </w:p>
    <w:p w:rsidR="00EE23B8" w:rsidRPr="000F3E72" w:rsidRDefault="00EE23B8" w:rsidP="00EE23B8">
      <w:pPr>
        <w:pStyle w:val="Default"/>
        <w:spacing w:line="276" w:lineRule="auto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  <w:r w:rsidRPr="000F3E7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Neskladujte </w:t>
      </w:r>
      <w:r w:rsidR="0003401D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>septik</w:t>
      </w:r>
      <w:r w:rsidRPr="000F3E7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  <w:t xml:space="preserve"> v prostorách s teplotou pod +5°C. </w:t>
      </w:r>
    </w:p>
    <w:p w:rsidR="00EE23B8" w:rsidRPr="000F3E72" w:rsidRDefault="0003401D" w:rsidP="00EE23B8">
      <w:pPr>
        <w:spacing w:line="276" w:lineRule="auto"/>
        <w:jc w:val="both"/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</w:pPr>
      <w:r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>Septik</w:t>
      </w:r>
      <w:r w:rsidR="00EE23B8" w:rsidRPr="000F3E72">
        <w:rPr>
          <w:rFonts w:asciiTheme="majorHAnsi" w:eastAsiaTheme="minorEastAsia" w:hAnsiTheme="majorHAnsi"/>
          <w:color w:val="7F7F7F" w:themeColor="text1" w:themeTint="80"/>
          <w:sz w:val="20"/>
          <w:szCs w:val="20"/>
        </w:rPr>
        <w:t xml:space="preserve"> musí být přepravována a skladována vždy ve svislé poloze respektive na svém dnu. Při přepravě naležato hrozí deformace pláště popřípadě prasknutí svárů.</w:t>
      </w:r>
    </w:p>
    <w:p w:rsidR="00E14164" w:rsidRDefault="00E14164" w:rsidP="00D43191">
      <w:pPr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</w:p>
    <w:p w:rsidR="00D43191" w:rsidRDefault="00E335D5" w:rsidP="0063705C">
      <w:pPr>
        <w:pStyle w:val="Zkladntext"/>
        <w:jc w:val="left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STAVEBNÍ PŘIPRAVENOST</w:t>
      </w:r>
    </w:p>
    <w:p w:rsidR="00D43191" w:rsidRDefault="00D43191" w:rsidP="00D43191">
      <w:pPr>
        <w:jc w:val="both"/>
        <w:rPr>
          <w:rFonts w:asciiTheme="minorHAnsi" w:hAnsiTheme="minorHAnsi"/>
          <w:b/>
          <w:snapToGrid w:val="0"/>
          <w:sz w:val="20"/>
          <w:szCs w:val="20"/>
        </w:rPr>
      </w:pPr>
    </w:p>
    <w:p w:rsidR="0063705C" w:rsidRDefault="0063705C" w:rsidP="0063705C">
      <w:pPr>
        <w:pStyle w:val="Odstavecseseznamem"/>
        <w:numPr>
          <w:ilvl w:val="0"/>
          <w:numId w:val="6"/>
        </w:numPr>
        <w:spacing w:after="100" w:afterAutospacing="1" w:line="276" w:lineRule="auto"/>
        <w:ind w:left="284" w:hanging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Objednatel před samotnou montáží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zajistí výkop dle stavební připravenosti k danému výrobku.</w:t>
      </w:r>
    </w:p>
    <w:p w:rsidR="0063705C" w:rsidRDefault="0063705C" w:rsidP="0063705C">
      <w:pPr>
        <w:pStyle w:val="Odstavecseseznamem"/>
        <w:spacing w:after="100" w:afterAutospacing="1" w:line="276" w:lineRule="auto"/>
        <w:ind w:left="284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</w:pPr>
      <w:r w:rsidRPr="004108B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Rozměry výkopu jsou dány velikostí </w:t>
      </w:r>
      <w:r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>septiku</w:t>
      </w:r>
      <w:r w:rsidRPr="004108B2"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  <w:lang w:eastAsia="en-US"/>
        </w:rPr>
        <w:t xml:space="preserve"> zvětšené o manipulační prostor).</w:t>
      </w:r>
    </w:p>
    <w:p w:rsidR="0063705C" w:rsidRPr="000B3AB4" w:rsidRDefault="0063705C" w:rsidP="0063705C">
      <w:pPr>
        <w:pStyle w:val="Odstavecseseznamem"/>
        <w:numPr>
          <w:ilvl w:val="0"/>
          <w:numId w:val="6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Na upravené dno výkopu je třeba provést armovanou betonovou desku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(tj. vyztuženou kari sítí) 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proofErr w:type="spellStart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tl</w:t>
      </w:r>
      <w:proofErr w:type="spellEnd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. </w:t>
      </w:r>
      <w:proofErr w:type="gramStart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min.</w:t>
      </w:r>
      <w:proofErr w:type="gramEnd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150 mm, která musí být bez výstupků a jejíž odchylka od roviny nepřesáhne hodnotu 5mm/2m.</w:t>
      </w:r>
    </w:p>
    <w:p w:rsidR="0063705C" w:rsidRPr="00342381" w:rsidRDefault="0063705C" w:rsidP="0063705C">
      <w:pPr>
        <w:pStyle w:val="Odstavecseseznamem"/>
        <w:numPr>
          <w:ilvl w:val="0"/>
          <w:numId w:val="6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364195">
        <w:rPr>
          <w:rFonts w:asciiTheme="majorHAnsi" w:hAnsiTheme="majorHAnsi"/>
          <w:color w:val="7F7F7F" w:themeColor="text1" w:themeTint="80"/>
          <w:sz w:val="20"/>
          <w:szCs w:val="20"/>
        </w:rPr>
        <w:t xml:space="preserve">Výškové osazení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septiku</w:t>
      </w:r>
      <w:r w:rsidRPr="00364195">
        <w:rPr>
          <w:rFonts w:asciiTheme="majorHAnsi" w:hAnsiTheme="majorHAnsi"/>
          <w:color w:val="7F7F7F" w:themeColor="text1" w:themeTint="80"/>
          <w:sz w:val="20"/>
          <w:szCs w:val="20"/>
        </w:rPr>
        <w:t xml:space="preserve"> - hloubka výkopu (viz nákres stavební připravenosti) je závislá na hloubce uložení </w:t>
      </w: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 xml:space="preserve">přítokové kanalizace pod terénem a s ohledem na gravitační odtok vyčištěných vod. Umístění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septiku</w:t>
      </w: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nad úroveň terénu je řešeno nástavci, které jsou součástí cenové nabídky a řeší se individuálně.</w:t>
      </w:r>
    </w:p>
    <w:p w:rsidR="0063705C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</w:p>
    <w:p w:rsidR="0063705C" w:rsidRPr="0063705C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</w:p>
    <w:p w:rsidR="0063705C" w:rsidRPr="004108B2" w:rsidRDefault="0063705C" w:rsidP="0063705C">
      <w:pPr>
        <w:pStyle w:val="Odstavecseseznamem"/>
        <w:numPr>
          <w:ilvl w:val="0"/>
          <w:numId w:val="6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4108B2">
        <w:rPr>
          <w:rFonts w:asciiTheme="majorHAnsi" w:hAnsiTheme="majorHAnsi"/>
          <w:b/>
          <w:color w:val="7F7F7F" w:themeColor="text1" w:themeTint="80"/>
          <w:sz w:val="20"/>
          <w:szCs w:val="20"/>
        </w:rPr>
        <w:t>Obsypání, obetonování</w:t>
      </w:r>
    </w:p>
    <w:p w:rsidR="0063705C" w:rsidRPr="00342381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 xml:space="preserve">Před instalací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septiku</w:t>
      </w: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je nutné zohlednit geologické podmínky (vysoká hladina podzemní vody, jílovité podloží nebo jiné nepropustné horniny). Na základě těchto faktorů budou výrobky obsypány nebo obetonovány. </w:t>
      </w:r>
    </w:p>
    <w:p w:rsidR="0063705C" w:rsidRPr="00342381" w:rsidRDefault="0063705C" w:rsidP="0063705C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 xml:space="preserve">Při uložení septiku je strop dimenzován na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zásyp o </w:t>
      </w: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>tl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oušťce</w:t>
      </w:r>
      <w:r w:rsidRPr="00342381">
        <w:rPr>
          <w:rFonts w:asciiTheme="majorHAnsi" w:hAnsiTheme="majorHAnsi"/>
          <w:color w:val="7F7F7F" w:themeColor="text1" w:themeTint="80"/>
          <w:sz w:val="20"/>
          <w:szCs w:val="20"/>
        </w:rPr>
        <w:t xml:space="preserve"> 250 až 300 mm.</w:t>
      </w:r>
    </w:p>
    <w:p w:rsidR="0063705C" w:rsidRDefault="0063705C" w:rsidP="0063705C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342381">
        <w:rPr>
          <w:rFonts w:asciiTheme="majorHAnsi" w:hAnsiTheme="majorHAnsi"/>
          <w:i/>
          <w:color w:val="7F7F7F" w:themeColor="text1" w:themeTint="80"/>
          <w:sz w:val="20"/>
          <w:szCs w:val="20"/>
        </w:rPr>
        <w:t>Způsob provedení řeší projekt.</w:t>
      </w:r>
      <w:r w:rsidRPr="00B87DBC">
        <w:rPr>
          <w:rFonts w:asciiTheme="majorHAnsi" w:hAnsiTheme="majorHAnsi"/>
          <w:color w:val="7F7F7F" w:themeColor="text1" w:themeTint="80"/>
          <w:sz w:val="20"/>
          <w:szCs w:val="18"/>
        </w:rPr>
        <w:t xml:space="preserve"> </w:t>
      </w:r>
    </w:p>
    <w:p w:rsidR="0063705C" w:rsidRDefault="0063705C" w:rsidP="0063705C">
      <w:pPr>
        <w:pStyle w:val="Odstavecseseznamem"/>
        <w:spacing w:line="276" w:lineRule="auto"/>
        <w:ind w:left="284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</w:p>
    <w:p w:rsidR="0063705C" w:rsidRPr="00CA4BF9" w:rsidRDefault="0063705C" w:rsidP="0063705C">
      <w:pPr>
        <w:pStyle w:val="Odstavecseseznamem"/>
        <w:numPr>
          <w:ilvl w:val="1"/>
          <w:numId w:val="6"/>
        </w:numPr>
        <w:spacing w:after="160" w:line="276" w:lineRule="auto"/>
        <w:ind w:left="284" w:hanging="283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b/>
          <w:color w:val="7F7F7F" w:themeColor="text1" w:themeTint="80"/>
          <w:sz w:val="20"/>
          <w:szCs w:val="20"/>
        </w:rPr>
        <w:t>Případný obsyp</w:t>
      </w:r>
      <w:r>
        <w:rPr>
          <w:rFonts w:asciiTheme="majorHAnsi" w:hAnsiTheme="majorHAnsi"/>
          <w:b/>
          <w:color w:val="7F7F7F" w:themeColor="text1" w:themeTint="80"/>
          <w:sz w:val="20"/>
          <w:szCs w:val="20"/>
        </w:rPr>
        <w:t xml:space="preserve"> (podmínkou je dobře propustné a stabilní podloží trvale nad hladinou podzemní vody, nepojízdné provedení)</w:t>
      </w:r>
    </w:p>
    <w:p w:rsidR="0063705C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b/>
          <w:color w:val="7F7F7F" w:themeColor="text1" w:themeTint="80"/>
          <w:sz w:val="20"/>
          <w:szCs w:val="20"/>
        </w:rPr>
        <w:t>Obsypání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se provádí </w:t>
      </w:r>
      <w:r w:rsidRPr="00BF4FB8">
        <w:rPr>
          <w:rFonts w:asciiTheme="majorHAnsi" w:hAnsiTheme="majorHAnsi"/>
          <w:color w:val="7F7F7F" w:themeColor="text1" w:themeTint="80"/>
          <w:sz w:val="20"/>
          <w:szCs w:val="20"/>
        </w:rPr>
        <w:t>po celém obvodu kamenivem frakce 0/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32 (8/16)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mm nebo štěrkopískem, v síle min. 300 mm a po vrstvách výšky 200 mm se provádí dostatečné hutnění obsypu. </w:t>
      </w:r>
    </w:p>
    <w:p w:rsidR="0063705C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7358CB">
        <w:rPr>
          <w:rFonts w:asciiTheme="majorHAnsi" w:hAnsiTheme="majorHAnsi"/>
          <w:i/>
          <w:color w:val="7F7F7F" w:themeColor="text1" w:themeTint="80"/>
          <w:sz w:val="20"/>
          <w:szCs w:val="20"/>
        </w:rPr>
        <w:t>Pro obsyp není vhodný materiál - písek, zemina, jíly nebo spraše.</w:t>
      </w:r>
    </w:p>
    <w:p w:rsidR="0063705C" w:rsidRPr="007358CB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</w:p>
    <w:p w:rsidR="0063705C" w:rsidRDefault="0063705C" w:rsidP="0063705C">
      <w:pPr>
        <w:pStyle w:val="Odstavecseseznamem"/>
        <w:numPr>
          <w:ilvl w:val="1"/>
          <w:numId w:val="6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proofErr w:type="gramStart"/>
      <w:r w:rsidRPr="000B3AB4">
        <w:rPr>
          <w:rFonts w:asciiTheme="majorHAnsi" w:hAnsiTheme="majorHAnsi"/>
          <w:b/>
          <w:color w:val="7F7F7F" w:themeColor="text1" w:themeTint="80"/>
          <w:sz w:val="20"/>
          <w:szCs w:val="20"/>
        </w:rPr>
        <w:t>Obetonování</w:t>
      </w:r>
      <w:r>
        <w:rPr>
          <w:rFonts w:asciiTheme="majorHAnsi" w:hAnsiTheme="majorHAnsi"/>
          <w:b/>
          <w:color w:val="7F7F7F" w:themeColor="text1" w:themeTint="80"/>
          <w:sz w:val="20"/>
          <w:szCs w:val="20"/>
        </w:rPr>
        <w:t xml:space="preserve"> ( při</w:t>
      </w:r>
      <w:proofErr w:type="gramEnd"/>
      <w:r>
        <w:rPr>
          <w:rFonts w:asciiTheme="majorHAnsi" w:hAnsiTheme="majorHAnsi"/>
          <w:b/>
          <w:color w:val="7F7F7F" w:themeColor="text1" w:themeTint="80"/>
          <w:sz w:val="20"/>
          <w:szCs w:val="20"/>
        </w:rPr>
        <w:t xml:space="preserve"> uložení do zeminy s nízkou propustností nebo nedostatečně slehlé zeminy, dále v případě vysoké hladiny podzemní vody, pojízdné provedení,  vzdálenosti menší než 2 m od pojízdné komunikace)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</w:t>
      </w:r>
    </w:p>
    <w:p w:rsidR="0063705C" w:rsidRPr="000B3AB4" w:rsidRDefault="0063705C" w:rsidP="0063705C">
      <w:pPr>
        <w:pStyle w:val="Odstavecseseznamem"/>
        <w:spacing w:after="160"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Obetonování 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je prováděno „polosuchým“ betonem v síle 100 – 150 mm.</w:t>
      </w:r>
    </w:p>
    <w:p w:rsidR="0063705C" w:rsidRDefault="0063705C" w:rsidP="0063705C">
      <w:pPr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b/>
          <w:color w:val="7F7F7F" w:themeColor="text1" w:themeTint="80"/>
          <w:sz w:val="20"/>
          <w:szCs w:val="20"/>
        </w:rPr>
        <w:t>POZOR!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Při obsypu nebo obetonování je nutné vždy zajistit současné napouštění vodou.</w:t>
      </w:r>
    </w:p>
    <w:p w:rsidR="0063705C" w:rsidRDefault="0063705C" w:rsidP="0063705C">
      <w:pPr>
        <w:spacing w:line="276" w:lineRule="auto"/>
        <w:ind w:left="284"/>
        <w:jc w:val="both"/>
        <w:rPr>
          <w:rFonts w:asciiTheme="majorHAnsi" w:hAnsiTheme="majorHAnsi"/>
          <w:b/>
          <w:color w:val="7F7F7F" w:themeColor="text1" w:themeTint="80"/>
          <w:sz w:val="20"/>
          <w:szCs w:val="20"/>
        </w:rPr>
      </w:pPr>
    </w:p>
    <w:p w:rsidR="0063705C" w:rsidRDefault="0063705C" w:rsidP="0063705C">
      <w:pPr>
        <w:pStyle w:val="Odstavecseseznamem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Při pokládání kanalizace je nutné důkladně hutnit zeminu pod kanalizací, zvláště v místě nátoku a odtoku, popřípadě provést podložení nebo podbetonování kanalizace, aby nedošlo při sedání zeminy k vylomení potrubí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.</w:t>
      </w:r>
    </w:p>
    <w:p w:rsidR="0063705C" w:rsidRPr="00CA4BF9" w:rsidRDefault="0063705C" w:rsidP="0063705C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CA4BF9">
        <w:rPr>
          <w:rFonts w:asciiTheme="majorHAnsi" w:hAnsiTheme="majorHAnsi"/>
          <w:color w:val="7F7F7F" w:themeColor="text1" w:themeTint="80"/>
          <w:sz w:val="20"/>
          <w:szCs w:val="18"/>
        </w:rPr>
        <w:t xml:space="preserve">Při napojování gravitační kanalizace je nutné dbát na souosost potrubí a připojovacích hrdel. Po napojení kanalizačního potrubí je nutné zajistit podbetonování potrubí z vnější strany 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 xml:space="preserve">septiku </w:t>
      </w:r>
      <w:r w:rsidRPr="00CA4BF9">
        <w:rPr>
          <w:rFonts w:asciiTheme="majorHAnsi" w:hAnsiTheme="majorHAnsi"/>
          <w:color w:val="7F7F7F" w:themeColor="text1" w:themeTint="80"/>
          <w:sz w:val="20"/>
          <w:szCs w:val="18"/>
        </w:rPr>
        <w:t xml:space="preserve">tak, aby nedošlo při následném obsypu a sedání zásypového materiálu k vylomení hrdla z pláště 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septiku</w:t>
      </w:r>
      <w:r w:rsidRPr="00CA4BF9">
        <w:rPr>
          <w:rFonts w:asciiTheme="majorHAnsi" w:hAnsiTheme="majorHAnsi"/>
          <w:color w:val="7F7F7F" w:themeColor="text1" w:themeTint="80"/>
          <w:sz w:val="20"/>
          <w:szCs w:val="18"/>
        </w:rPr>
        <w:t>.</w:t>
      </w:r>
    </w:p>
    <w:p w:rsidR="0063705C" w:rsidRDefault="0063705C" w:rsidP="00DC29D5">
      <w:pPr>
        <w:pStyle w:val="Default"/>
        <w:jc w:val="both"/>
        <w:rPr>
          <w:rFonts w:asciiTheme="majorHAnsi" w:eastAsiaTheme="minorEastAsia" w:hAnsiTheme="majorHAnsi" w:cstheme="minorBidi"/>
          <w:i/>
          <w:color w:val="FF0000"/>
          <w:sz w:val="20"/>
          <w:szCs w:val="20"/>
        </w:rPr>
      </w:pPr>
    </w:p>
    <w:p w:rsidR="00EE23B8" w:rsidRPr="0063705C" w:rsidRDefault="00DC0A75" w:rsidP="0063705C">
      <w:pPr>
        <w:pStyle w:val="Default"/>
        <w:ind w:firstLine="284"/>
        <w:jc w:val="both"/>
        <w:rPr>
          <w:rFonts w:asciiTheme="majorHAnsi" w:eastAsia="Times New Roman" w:hAnsiTheme="majorHAnsi" w:cs="Times New Roman"/>
          <w:i/>
          <w:color w:val="7F7F7F" w:themeColor="text1" w:themeTint="80"/>
          <w:sz w:val="20"/>
          <w:szCs w:val="20"/>
          <w:lang w:eastAsia="cs-CZ"/>
        </w:rPr>
      </w:pPr>
      <w:r w:rsidRPr="0063705C">
        <w:rPr>
          <w:rFonts w:asciiTheme="majorHAnsi" w:eastAsia="Times New Roman" w:hAnsiTheme="majorHAnsi" w:cs="Times New Roman"/>
          <w:i/>
          <w:color w:val="7F7F7F" w:themeColor="text1" w:themeTint="80"/>
          <w:sz w:val="20"/>
          <w:szCs w:val="20"/>
          <w:lang w:eastAsia="cs-CZ"/>
        </w:rPr>
        <w:t xml:space="preserve">Způsob osazení </w:t>
      </w:r>
      <w:r w:rsidR="00B81B15" w:rsidRPr="0063705C">
        <w:rPr>
          <w:rFonts w:asciiTheme="majorHAnsi" w:eastAsia="Times New Roman" w:hAnsiTheme="majorHAnsi" w:cs="Times New Roman"/>
          <w:i/>
          <w:color w:val="7F7F7F" w:themeColor="text1" w:themeTint="80"/>
          <w:sz w:val="20"/>
          <w:szCs w:val="20"/>
          <w:lang w:eastAsia="cs-CZ"/>
        </w:rPr>
        <w:t xml:space="preserve">septiku </w:t>
      </w:r>
      <w:r w:rsidRPr="0063705C">
        <w:rPr>
          <w:rFonts w:asciiTheme="majorHAnsi" w:eastAsia="Times New Roman" w:hAnsiTheme="majorHAnsi" w:cs="Times New Roman"/>
          <w:i/>
          <w:color w:val="7F7F7F" w:themeColor="text1" w:themeTint="80"/>
          <w:sz w:val="20"/>
          <w:szCs w:val="20"/>
          <w:lang w:eastAsia="cs-CZ"/>
        </w:rPr>
        <w:t xml:space="preserve">do terénu v tomto případě určí projektant stavby. </w:t>
      </w:r>
    </w:p>
    <w:p w:rsidR="0099184F" w:rsidRDefault="0099184F" w:rsidP="00DC29D5">
      <w:pPr>
        <w:pStyle w:val="Default"/>
        <w:jc w:val="both"/>
        <w:rPr>
          <w:rFonts w:asciiTheme="majorHAnsi" w:eastAsiaTheme="minorEastAsia" w:hAnsiTheme="majorHAnsi" w:cstheme="minorBidi"/>
          <w:color w:val="7F7F7F" w:themeColor="text1" w:themeTint="80"/>
          <w:sz w:val="20"/>
          <w:szCs w:val="20"/>
        </w:rPr>
      </w:pPr>
    </w:p>
    <w:p w:rsidR="00A13B82" w:rsidRDefault="00A13B82" w:rsidP="0063705C">
      <w:pPr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F42A76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STAVEBNÍ ČÁST PŘIPRAVENÁ OBJEDNATELEM</w:t>
      </w:r>
    </w:p>
    <w:p w:rsidR="00F42A76" w:rsidRDefault="00F42A76" w:rsidP="0063705C">
      <w:pPr>
        <w:rPr>
          <w:rFonts w:asciiTheme="majorHAnsi" w:eastAsiaTheme="minorEastAsia" w:hAnsiTheme="majorHAnsi"/>
          <w:b/>
          <w:color w:val="7F7F7F" w:themeColor="text1" w:themeTint="80"/>
        </w:rPr>
      </w:pPr>
    </w:p>
    <w:p w:rsidR="00A13B82" w:rsidRPr="000B3AB4" w:rsidRDefault="00A13B82" w:rsidP="00A13B82">
      <w:pPr>
        <w:pStyle w:val="Odstavecseseznamem"/>
        <w:numPr>
          <w:ilvl w:val="0"/>
          <w:numId w:val="7"/>
        </w:numPr>
        <w:spacing w:after="100" w:afterAutospacing="1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Objednatel před samotnou montáží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zajistí výkop dle stavební připravenosti k danému výrobku.</w:t>
      </w:r>
    </w:p>
    <w:p w:rsidR="00A13B82" w:rsidRPr="000B3AB4" w:rsidRDefault="00A13B82" w:rsidP="00A13B82">
      <w:pPr>
        <w:pStyle w:val="Odstavecseseznamem"/>
        <w:numPr>
          <w:ilvl w:val="0"/>
          <w:numId w:val="7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Na upravené dno výkopu je třeba provést armovanou betonovou desku </w:t>
      </w:r>
      <w:proofErr w:type="spellStart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tl</w:t>
      </w:r>
      <w:proofErr w:type="spellEnd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. </w:t>
      </w:r>
      <w:proofErr w:type="gramStart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min.</w:t>
      </w:r>
      <w:proofErr w:type="gramEnd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150 mm, která musí být bez výstupků a jejíž odchylka od roviny nepřesáhne hodnotu 5mm/2m.</w:t>
      </w:r>
    </w:p>
    <w:p w:rsidR="00A13B82" w:rsidRPr="00364195" w:rsidRDefault="00A13B82" w:rsidP="00A13B82">
      <w:pPr>
        <w:pStyle w:val="Odstavecseseznamem"/>
        <w:numPr>
          <w:ilvl w:val="0"/>
          <w:numId w:val="7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364195">
        <w:rPr>
          <w:rFonts w:asciiTheme="majorHAnsi" w:hAnsiTheme="majorHAnsi"/>
          <w:color w:val="7F7F7F" w:themeColor="text1" w:themeTint="80"/>
          <w:sz w:val="20"/>
          <w:szCs w:val="20"/>
        </w:rPr>
        <w:t>Výškové osazení septiku - hloubka výkopu (viz nákres stavební připravenosti) je závislá na hloubce uložení přítokové kanalizace pod terénem a s ohledem na gravitační odtok vyčištěných vod. Umístění septiku nad úroveň terénu je řešeno nástav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cem</w:t>
      </w:r>
      <w:r w:rsidRPr="00364195">
        <w:rPr>
          <w:rFonts w:asciiTheme="majorHAnsi" w:hAnsiTheme="majorHAnsi"/>
          <w:color w:val="7F7F7F" w:themeColor="text1" w:themeTint="80"/>
          <w:sz w:val="20"/>
          <w:szCs w:val="20"/>
        </w:rPr>
        <w:t>, kter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ý</w:t>
      </w:r>
      <w:r w:rsidRPr="00364195">
        <w:rPr>
          <w:rFonts w:asciiTheme="majorHAnsi" w:hAnsiTheme="majorHAnsi"/>
          <w:color w:val="7F7F7F" w:themeColor="text1" w:themeTint="80"/>
          <w:sz w:val="20"/>
          <w:szCs w:val="20"/>
        </w:rPr>
        <w:t xml:space="preserve"> j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e</w:t>
      </w:r>
      <w:r w:rsidRPr="00364195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součástí cenové nabídky a řeší se individuálně.</w:t>
      </w:r>
    </w:p>
    <w:p w:rsidR="00A13B82" w:rsidRDefault="00A13B82" w:rsidP="00A13B82">
      <w:pPr>
        <w:pStyle w:val="Odstavecseseznamem"/>
        <w:numPr>
          <w:ilvl w:val="0"/>
          <w:numId w:val="7"/>
        </w:numPr>
        <w:spacing w:after="160" w:line="276" w:lineRule="auto"/>
        <w:ind w:left="284" w:hanging="283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Před instalací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septiku 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je nutné zohlednit geologické podmínky (vysoká hladina podzemní vody, jílovité podloží nebo jiné nepropustné horniny). Na základě těchto faktorů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budou výrobky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obsypán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y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nebo obetonován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>y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. </w:t>
      </w:r>
    </w:p>
    <w:p w:rsidR="00A13B82" w:rsidRDefault="00A13B82" w:rsidP="00A13B82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Při uložení septiku je strop dimenzován na </w:t>
      </w:r>
      <w:proofErr w:type="spellStart"/>
      <w:r>
        <w:rPr>
          <w:rFonts w:asciiTheme="majorHAnsi" w:hAnsiTheme="majorHAnsi"/>
          <w:color w:val="7F7F7F" w:themeColor="text1" w:themeTint="80"/>
          <w:sz w:val="20"/>
          <w:szCs w:val="20"/>
        </w:rPr>
        <w:t>tl</w:t>
      </w:r>
      <w:proofErr w:type="spell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color w:val="7F7F7F" w:themeColor="text1" w:themeTint="80"/>
          <w:sz w:val="20"/>
          <w:szCs w:val="20"/>
        </w:rPr>
        <w:t>zásypu</w:t>
      </w:r>
      <w:proofErr w:type="gram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250 až 300 mm.</w:t>
      </w:r>
    </w:p>
    <w:p w:rsidR="00A13B82" w:rsidRPr="007358CB" w:rsidRDefault="00A13B82" w:rsidP="00A13B82">
      <w:pPr>
        <w:pStyle w:val="Odstavecseseznamem"/>
        <w:spacing w:line="276" w:lineRule="auto"/>
        <w:ind w:left="284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7358CB">
        <w:rPr>
          <w:rFonts w:asciiTheme="majorHAnsi" w:hAnsiTheme="majorHAnsi"/>
          <w:i/>
          <w:color w:val="7F7F7F" w:themeColor="text1" w:themeTint="80"/>
          <w:sz w:val="20"/>
          <w:szCs w:val="20"/>
        </w:rPr>
        <w:t>Způsob provedení řeší projekt.</w:t>
      </w:r>
    </w:p>
    <w:p w:rsidR="00A13B82" w:rsidRDefault="00A13B82" w:rsidP="00A13B82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</w:p>
    <w:p w:rsidR="00A13B82" w:rsidRPr="007358CB" w:rsidRDefault="00A13B82" w:rsidP="00A13B82">
      <w:pPr>
        <w:pStyle w:val="Odstavecseseznamem"/>
        <w:numPr>
          <w:ilvl w:val="1"/>
          <w:numId w:val="7"/>
        </w:numPr>
        <w:spacing w:after="160" w:line="276" w:lineRule="auto"/>
        <w:ind w:left="284" w:hanging="283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b/>
          <w:color w:val="7F7F7F" w:themeColor="text1" w:themeTint="80"/>
          <w:sz w:val="20"/>
          <w:szCs w:val="20"/>
        </w:rPr>
        <w:t>Případný obsyp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se provádí </w:t>
      </w:r>
      <w:r w:rsidRPr="00665595">
        <w:rPr>
          <w:rFonts w:asciiTheme="majorHAnsi" w:hAnsiTheme="majorHAnsi"/>
          <w:color w:val="7F7F7F" w:themeColor="text1" w:themeTint="80"/>
          <w:sz w:val="20"/>
          <w:szCs w:val="20"/>
        </w:rPr>
        <w:t>vždy při naplněné nádrži rovnoměrně po celém obvodu kamenivem frakce 0/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32 (8/16)mm nebo štěrkopískem, v síle min. 300 mm a po vrstvách výšky 200 mm se provádí dostatečné hutnění obsypu. </w:t>
      </w:r>
      <w:r w:rsidRPr="007358CB">
        <w:rPr>
          <w:rFonts w:asciiTheme="majorHAnsi" w:hAnsiTheme="majorHAnsi"/>
          <w:i/>
          <w:color w:val="7F7F7F" w:themeColor="text1" w:themeTint="80"/>
          <w:sz w:val="20"/>
          <w:szCs w:val="20"/>
        </w:rPr>
        <w:t>Pro obsyp není vhodný materiál - písek, zemina, jíly nebo spraše.</w:t>
      </w:r>
    </w:p>
    <w:p w:rsidR="00A13B82" w:rsidRPr="000B3AB4" w:rsidRDefault="00A13B82" w:rsidP="00A13B82">
      <w:pPr>
        <w:pStyle w:val="Odstavecseseznamem"/>
        <w:numPr>
          <w:ilvl w:val="1"/>
          <w:numId w:val="7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b/>
          <w:color w:val="7F7F7F" w:themeColor="text1" w:themeTint="80"/>
          <w:sz w:val="20"/>
          <w:szCs w:val="20"/>
        </w:rPr>
        <w:t>Obetonování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je prováděno „polosuchým“ betonem v síle 100 – 150 mm.</w:t>
      </w:r>
    </w:p>
    <w:p w:rsidR="00A13B82" w:rsidRDefault="00A13B82" w:rsidP="00A13B82">
      <w:pPr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b/>
          <w:color w:val="7F7F7F" w:themeColor="text1" w:themeTint="80"/>
          <w:sz w:val="20"/>
          <w:szCs w:val="20"/>
        </w:rPr>
        <w:t>POZOR!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Při obsypu nebo obetonování je nutné vždy zajistit současné napouštění vodou.</w:t>
      </w:r>
    </w:p>
    <w:p w:rsidR="00A13B82" w:rsidRPr="00364195" w:rsidRDefault="00A13B82" w:rsidP="00A13B82">
      <w:pPr>
        <w:pStyle w:val="Odstavecseseznamem"/>
        <w:numPr>
          <w:ilvl w:val="0"/>
          <w:numId w:val="7"/>
        </w:numPr>
        <w:spacing w:after="160" w:line="276" w:lineRule="auto"/>
        <w:ind w:left="284" w:hanging="283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Septik se vodou plní tak, aby výška hladiny byla během obsypání vždy o </w:t>
      </w:r>
      <w:proofErr w:type="gramStart"/>
      <w:r>
        <w:rPr>
          <w:rFonts w:asciiTheme="majorHAnsi" w:hAnsiTheme="majorHAnsi"/>
          <w:color w:val="7F7F7F" w:themeColor="text1" w:themeTint="80"/>
          <w:sz w:val="20"/>
          <w:szCs w:val="20"/>
        </w:rPr>
        <w:t>200 až</w:t>
      </w:r>
      <w:proofErr w:type="gramEnd"/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 400 mm nad obsypem. Všechny tři komory se plní současně, aby se předešlo deformaci přepážek.</w:t>
      </w:r>
    </w:p>
    <w:p w:rsidR="00A13B82" w:rsidRPr="007358CB" w:rsidRDefault="00A13B82" w:rsidP="00A13B82">
      <w:pPr>
        <w:pStyle w:val="Odstavecseseznamem"/>
        <w:spacing w:line="276" w:lineRule="auto"/>
        <w:ind w:left="284"/>
        <w:jc w:val="both"/>
        <w:rPr>
          <w:rFonts w:asciiTheme="majorHAnsi" w:hAnsiTheme="majorHAnsi"/>
          <w:i/>
          <w:color w:val="7F7F7F" w:themeColor="text1" w:themeTint="80"/>
          <w:sz w:val="20"/>
          <w:szCs w:val="20"/>
        </w:rPr>
      </w:pPr>
      <w:r w:rsidRPr="007358CB">
        <w:rPr>
          <w:rFonts w:asciiTheme="majorHAnsi" w:hAnsiTheme="majorHAnsi"/>
          <w:i/>
          <w:color w:val="7F7F7F" w:themeColor="text1" w:themeTint="80"/>
          <w:sz w:val="20"/>
          <w:szCs w:val="20"/>
        </w:rPr>
        <w:t xml:space="preserve"> Způsob provedení řeší projekt.</w:t>
      </w:r>
    </w:p>
    <w:p w:rsidR="00477761" w:rsidRDefault="00477761" w:rsidP="00477761">
      <w:pPr>
        <w:spacing w:before="120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A807D0" w:rsidRDefault="00A807D0" w:rsidP="0099184F">
      <w:pPr>
        <w:pStyle w:val="Bezmezer"/>
        <w:spacing w:before="120" w:after="160"/>
        <w:ind w:left="284" w:hanging="284"/>
        <w:jc w:val="both"/>
        <w:rPr>
          <w:rFonts w:asciiTheme="majorHAnsi" w:hAnsiTheme="majorHAnsi"/>
          <w:b/>
          <w:color w:val="7F7F7F" w:themeColor="text1" w:themeTint="80"/>
          <w:sz w:val="24"/>
          <w:szCs w:val="22"/>
        </w:rPr>
      </w:pPr>
    </w:p>
    <w:p w:rsidR="0099184F" w:rsidRPr="00F42A76" w:rsidRDefault="0099184F" w:rsidP="0099184F">
      <w:pPr>
        <w:pStyle w:val="Bezmezer"/>
        <w:spacing w:before="120" w:after="160"/>
        <w:ind w:left="284" w:hanging="284"/>
        <w:jc w:val="both"/>
        <w:rPr>
          <w:rFonts w:asciiTheme="majorHAnsi" w:hAnsiTheme="majorHAnsi"/>
          <w:b/>
          <w:color w:val="7F7F7F" w:themeColor="text1" w:themeTint="80"/>
          <w:sz w:val="22"/>
          <w:szCs w:val="20"/>
        </w:rPr>
      </w:pPr>
      <w:r w:rsidRPr="00F42A76">
        <w:rPr>
          <w:rFonts w:asciiTheme="majorHAnsi" w:hAnsiTheme="majorHAnsi"/>
          <w:b/>
          <w:color w:val="7F7F7F" w:themeColor="text1" w:themeTint="80"/>
          <w:sz w:val="22"/>
          <w:szCs w:val="20"/>
        </w:rPr>
        <w:t>TYPY TŘÍKOMOROVÝCH SEPTIKŮ KRUHOVÝCH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1063"/>
        <w:gridCol w:w="1063"/>
        <w:gridCol w:w="1063"/>
        <w:gridCol w:w="1063"/>
      </w:tblGrid>
      <w:tr w:rsidR="0099184F" w:rsidRPr="00C5133E" w:rsidTr="00D9777A">
        <w:trPr>
          <w:trHeight w:val="300"/>
        </w:trPr>
        <w:tc>
          <w:tcPr>
            <w:tcW w:w="2689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Typ</w:t>
            </w:r>
          </w:p>
        </w:tc>
        <w:tc>
          <w:tcPr>
            <w:tcW w:w="106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PSK-2</w:t>
            </w:r>
          </w:p>
        </w:tc>
        <w:tc>
          <w:tcPr>
            <w:tcW w:w="106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PSK-4</w:t>
            </w:r>
          </w:p>
        </w:tc>
        <w:tc>
          <w:tcPr>
            <w:tcW w:w="106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PSK-8</w:t>
            </w:r>
          </w:p>
        </w:tc>
        <w:tc>
          <w:tcPr>
            <w:tcW w:w="106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PSK-10</w:t>
            </w:r>
          </w:p>
        </w:tc>
        <w:tc>
          <w:tcPr>
            <w:tcW w:w="106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PSK-12</w:t>
            </w:r>
          </w:p>
        </w:tc>
        <w:tc>
          <w:tcPr>
            <w:tcW w:w="1063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PSK-16</w:t>
            </w:r>
          </w:p>
        </w:tc>
      </w:tr>
      <w:tr w:rsidR="0099184F" w:rsidRPr="00C5133E" w:rsidTr="00D977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Kapacita EO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1-3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4-7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8-9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10-11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12-15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16-18</w:t>
            </w:r>
          </w:p>
        </w:tc>
      </w:tr>
      <w:tr w:rsidR="0099184F" w:rsidRPr="00C5133E" w:rsidTr="00D977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Průměr (mm)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2000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2850</w:t>
            </w:r>
          </w:p>
        </w:tc>
      </w:tr>
      <w:tr w:rsidR="0099184F" w:rsidRPr="00C5133E" w:rsidTr="00D977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Výška septiku (mm)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2130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2400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2900</w:t>
            </w:r>
          </w:p>
        </w:tc>
      </w:tr>
      <w:tr w:rsidR="0099184F" w:rsidRPr="00C5133E" w:rsidTr="00D977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Výška nátoku (mm)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1350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2150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2650</w:t>
            </w:r>
          </w:p>
        </w:tc>
      </w:tr>
      <w:tr w:rsidR="0099184F" w:rsidRPr="00C5133E" w:rsidTr="00D9777A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Výška odtoku (mm)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1300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2100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2600</w:t>
            </w:r>
          </w:p>
        </w:tc>
      </w:tr>
      <w:tr w:rsidR="0099184F" w:rsidRPr="00C5133E" w:rsidTr="00D9777A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Max. užitný objem (m3)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3,3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4,5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9,5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14,3</w:t>
            </w:r>
          </w:p>
        </w:tc>
      </w:tr>
      <w:tr w:rsidR="0099184F" w:rsidRPr="00C5133E" w:rsidTr="00D9777A">
        <w:trPr>
          <w:trHeight w:val="345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Denní průtok (m3)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0,3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2,4</w:t>
            </w:r>
          </w:p>
        </w:tc>
      </w:tr>
      <w:tr w:rsidR="0099184F" w:rsidRPr="00C5133E" w:rsidTr="00D9777A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Celková váha (kg)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145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250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446</w:t>
            </w:r>
          </w:p>
        </w:tc>
      </w:tr>
    </w:tbl>
    <w:p w:rsidR="0099184F" w:rsidRDefault="0099184F" w:rsidP="0099184F">
      <w:pPr>
        <w:spacing w:line="276" w:lineRule="auto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99184F" w:rsidRDefault="0099184F" w:rsidP="0099184F">
      <w:pPr>
        <w:spacing w:line="276" w:lineRule="auto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99184F" w:rsidRPr="00F42A76" w:rsidRDefault="0099184F" w:rsidP="0099184F">
      <w:pPr>
        <w:spacing w:line="276" w:lineRule="auto"/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F42A76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TŘÍKOMOROVÝ SEPTIK KRUHOVÝ</w:t>
      </w:r>
    </w:p>
    <w:p w:rsidR="0099184F" w:rsidRDefault="0099184F" w:rsidP="0099184F">
      <w:pPr>
        <w:pStyle w:val="Bezmezer"/>
        <w:spacing w:before="120" w:after="160"/>
        <w:ind w:left="284" w:hanging="284"/>
        <w:jc w:val="both"/>
        <w:rPr>
          <w:rFonts w:asciiTheme="majorHAnsi" w:hAnsiTheme="majorHAnsi"/>
          <w:b/>
          <w:color w:val="7F7F7F" w:themeColor="text1" w:themeTint="80"/>
          <w:sz w:val="24"/>
          <w:szCs w:val="22"/>
        </w:rPr>
      </w:pPr>
      <w:r w:rsidRPr="00C5133E">
        <w:rPr>
          <w:rFonts w:asciiTheme="majorHAnsi" w:hAnsiTheme="majorHAnsi"/>
          <w:b/>
          <w:noProof/>
          <w:color w:val="7F7F7F" w:themeColor="text1" w:themeTint="80"/>
          <w:lang w:eastAsia="cs-CZ"/>
        </w:rPr>
        <w:drawing>
          <wp:inline distT="0" distB="0" distL="0" distR="0" wp14:anchorId="1EBDA3B9" wp14:editId="6C3EBDFB">
            <wp:extent cx="4374000" cy="2314800"/>
            <wp:effectExtent l="0" t="0" r="7620" b="9525"/>
            <wp:docPr id="3" name="Obrázek 3" descr="V:\Data_Ekomonitor\Výrobky\Výrobky plastikářské dílny\Septiky\Septik kruhový\Výkresy\Plastový septik kruhový na prosp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Data_Ekomonitor\Výrobky\Výrobky plastikářské dílny\Septiky\Septik kruhový\Výkresy\Plastový septik kruhový na prospe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61" b="12997"/>
                    <a:stretch/>
                  </pic:blipFill>
                  <pic:spPr bwMode="auto">
                    <a:xfrm>
                      <a:off x="0" y="0"/>
                      <a:ext cx="4374000" cy="23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7D0" w:rsidRDefault="00A807D0" w:rsidP="0099184F">
      <w:pPr>
        <w:pStyle w:val="Bezmezer"/>
        <w:spacing w:before="120" w:after="160"/>
        <w:ind w:left="284" w:hanging="284"/>
        <w:jc w:val="both"/>
        <w:rPr>
          <w:rFonts w:asciiTheme="majorHAnsi" w:hAnsiTheme="majorHAnsi"/>
          <w:b/>
          <w:color w:val="7F7F7F" w:themeColor="text1" w:themeTint="80"/>
          <w:sz w:val="24"/>
          <w:szCs w:val="22"/>
        </w:rPr>
      </w:pPr>
    </w:p>
    <w:p w:rsidR="0099184F" w:rsidRPr="00F42A76" w:rsidRDefault="0099184F" w:rsidP="0099184F">
      <w:pPr>
        <w:pStyle w:val="Bezmezer"/>
        <w:spacing w:before="120" w:after="160"/>
        <w:ind w:left="284" w:hanging="284"/>
        <w:jc w:val="both"/>
        <w:rPr>
          <w:rFonts w:asciiTheme="majorHAnsi" w:hAnsiTheme="majorHAnsi"/>
          <w:b/>
          <w:color w:val="7F7F7F" w:themeColor="text1" w:themeTint="80"/>
          <w:sz w:val="22"/>
          <w:szCs w:val="20"/>
        </w:rPr>
      </w:pPr>
      <w:r w:rsidRPr="00F42A76">
        <w:rPr>
          <w:rFonts w:asciiTheme="majorHAnsi" w:hAnsiTheme="majorHAnsi"/>
          <w:b/>
          <w:color w:val="7F7F7F" w:themeColor="text1" w:themeTint="80"/>
          <w:sz w:val="22"/>
          <w:szCs w:val="20"/>
        </w:rPr>
        <w:t>TYPY TŘÍKOMOROVÝCH SEPTIKŮ HRANATÝCH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951"/>
        <w:gridCol w:w="952"/>
        <w:gridCol w:w="952"/>
        <w:gridCol w:w="951"/>
        <w:gridCol w:w="952"/>
        <w:gridCol w:w="952"/>
        <w:gridCol w:w="952"/>
      </w:tblGrid>
      <w:tr w:rsidR="0099184F" w:rsidRPr="00C5133E" w:rsidTr="00D9777A">
        <w:trPr>
          <w:trHeight w:val="300"/>
        </w:trPr>
        <w:tc>
          <w:tcPr>
            <w:tcW w:w="2410" w:type="dxa"/>
            <w:tcBorders>
              <w:top w:val="single" w:sz="4" w:space="0" w:color="2F75B5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Typ</w:t>
            </w:r>
          </w:p>
        </w:tc>
        <w:tc>
          <w:tcPr>
            <w:tcW w:w="9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PSH-4</w:t>
            </w:r>
          </w:p>
        </w:tc>
        <w:tc>
          <w:tcPr>
            <w:tcW w:w="9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PSH-6</w:t>
            </w:r>
          </w:p>
        </w:tc>
        <w:tc>
          <w:tcPr>
            <w:tcW w:w="9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PSH-8</w:t>
            </w:r>
          </w:p>
        </w:tc>
        <w:tc>
          <w:tcPr>
            <w:tcW w:w="951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</w:t>
            </w: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H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-10</w:t>
            </w:r>
          </w:p>
        </w:tc>
        <w:tc>
          <w:tcPr>
            <w:tcW w:w="9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</w:t>
            </w: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H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-12</w:t>
            </w:r>
          </w:p>
        </w:tc>
        <w:tc>
          <w:tcPr>
            <w:tcW w:w="9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</w:t>
            </w: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H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-16</w:t>
            </w:r>
          </w:p>
        </w:tc>
        <w:tc>
          <w:tcPr>
            <w:tcW w:w="952" w:type="dxa"/>
            <w:tcBorders>
              <w:top w:val="single" w:sz="4" w:space="0" w:color="2F75B5"/>
              <w:left w:val="nil"/>
              <w:bottom w:val="single" w:sz="4" w:space="0" w:color="2F75B5"/>
              <w:right w:val="single" w:sz="4" w:space="0" w:color="2F75B5"/>
            </w:tcBorders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PSH-22</w:t>
            </w:r>
          </w:p>
        </w:tc>
      </w:tr>
      <w:tr w:rsidR="0099184F" w:rsidRPr="00C5133E" w:rsidTr="00D977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Kapacita EO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1-3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4-7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8-9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10-11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12-15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 w:rsidRPr="00C5133E"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16-18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 xml:space="preserve"> 22-25</w:t>
            </w:r>
          </w:p>
        </w:tc>
      </w:tr>
      <w:tr w:rsidR="0099184F" w:rsidRPr="00C5133E" w:rsidTr="00D977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Výška celková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 xml:space="preserve"> (mm)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1800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2080</w:t>
            </w:r>
          </w:p>
        </w:tc>
      </w:tr>
      <w:tr w:rsidR="0099184F" w:rsidRPr="00C5133E" w:rsidTr="00D977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 xml:space="preserve">Délka 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septiku (mm)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3360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3860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3860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4360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4860</w:t>
            </w:r>
          </w:p>
        </w:tc>
      </w:tr>
      <w:tr w:rsidR="0099184F" w:rsidRPr="00C5133E" w:rsidTr="00D977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Šířka septiku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 xml:space="preserve"> (mm)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1700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2200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2700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2700</w:t>
            </w:r>
          </w:p>
        </w:tc>
      </w:tr>
      <w:tr w:rsidR="0099184F" w:rsidRPr="00C5133E" w:rsidTr="00D9777A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Výška nátoku (mm)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1750</w:t>
            </w:r>
          </w:p>
        </w:tc>
      </w:tr>
      <w:tr w:rsidR="0099184F" w:rsidRPr="00C5133E" w:rsidTr="00D9777A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Výška odtoku (mm)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1700</w:t>
            </w:r>
          </w:p>
        </w:tc>
      </w:tr>
      <w:tr w:rsidR="0099184F" w:rsidRPr="00C5133E" w:rsidTr="00D9777A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Max. užitný objem (m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  <w:vertAlign w:val="superscript"/>
              </w:rPr>
              <w:t>3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5,6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6,7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7,8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15,0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19,2</w:t>
            </w:r>
          </w:p>
        </w:tc>
      </w:tr>
      <w:tr w:rsidR="0099184F" w:rsidRPr="00C5133E" w:rsidTr="00D9777A">
        <w:trPr>
          <w:trHeight w:val="345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Denní průtok (m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  <w:vertAlign w:val="superscript"/>
              </w:rPr>
              <w:t>3</w:t>
            </w: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0,9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2,4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3,3</w:t>
            </w:r>
          </w:p>
        </w:tc>
      </w:tr>
      <w:tr w:rsidR="0099184F" w:rsidRPr="00C5133E" w:rsidTr="00D9777A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2F75B5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  <w:hideMark/>
          </w:tcPr>
          <w:p w:rsidR="0099184F" w:rsidRPr="00C5133E" w:rsidRDefault="0099184F" w:rsidP="00D9777A">
            <w:pPr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</w:pPr>
            <w:r w:rsidRPr="00C5133E">
              <w:rPr>
                <w:rFonts w:asciiTheme="majorHAnsi" w:eastAsiaTheme="minorEastAsia" w:hAnsiTheme="majorHAnsi"/>
                <w:b/>
                <w:color w:val="7F7F7F" w:themeColor="text1" w:themeTint="80"/>
                <w:szCs w:val="20"/>
              </w:rPr>
              <w:t>Celková váha (kg)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396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433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512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578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667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shd w:val="clear" w:color="auto" w:fill="auto"/>
            <w:noWrap/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922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2F75B5"/>
              <w:right w:val="single" w:sz="4" w:space="0" w:color="2F75B5"/>
            </w:tcBorders>
            <w:vAlign w:val="bottom"/>
          </w:tcPr>
          <w:p w:rsidR="0099184F" w:rsidRPr="00C5133E" w:rsidRDefault="0099184F" w:rsidP="00D9777A">
            <w:pPr>
              <w:jc w:val="center"/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color w:val="7F7F7F" w:themeColor="text1" w:themeTint="80"/>
                <w:sz w:val="20"/>
                <w:szCs w:val="20"/>
              </w:rPr>
              <w:t>1070</w:t>
            </w:r>
          </w:p>
        </w:tc>
      </w:tr>
    </w:tbl>
    <w:p w:rsidR="0099184F" w:rsidRDefault="0099184F" w:rsidP="0099184F">
      <w:pPr>
        <w:spacing w:line="276" w:lineRule="auto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99184F" w:rsidRDefault="0099184F" w:rsidP="0099184F">
      <w:pPr>
        <w:spacing w:line="276" w:lineRule="auto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99184F" w:rsidRDefault="0099184F" w:rsidP="0099184F">
      <w:pPr>
        <w:spacing w:line="276" w:lineRule="auto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99184F" w:rsidRPr="00F42A76" w:rsidRDefault="0099184F" w:rsidP="0099184F">
      <w:pPr>
        <w:spacing w:line="276" w:lineRule="auto"/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F42A76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 xml:space="preserve">TŘÍKOMOROVÝ SEPTIK HRANATÝ </w:t>
      </w:r>
    </w:p>
    <w:p w:rsidR="0099184F" w:rsidRDefault="0099184F" w:rsidP="0099184F">
      <w:pPr>
        <w:spacing w:before="120"/>
        <w:ind w:left="284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  <w:r w:rsidRPr="00C5133E">
        <w:rPr>
          <w:rFonts w:asciiTheme="majorHAnsi" w:eastAsiaTheme="minorEastAsia" w:hAnsiTheme="majorHAnsi"/>
          <w:b/>
          <w:noProof/>
          <w:color w:val="7F7F7F" w:themeColor="text1" w:themeTint="80"/>
        </w:rPr>
        <w:drawing>
          <wp:inline distT="0" distB="0" distL="0" distR="0" wp14:anchorId="3E0B34DA" wp14:editId="4EF773F9">
            <wp:extent cx="4793063" cy="2315035"/>
            <wp:effectExtent l="0" t="0" r="7620" b="9525"/>
            <wp:docPr id="1" name="Obrázek 1" descr="V:\Data_Ekomonitor\Výrobky\Výrobky plastikářské dílny\Septiky\Septik kruhový\Výkresy\Plastový septik hranatý na prosp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Data_Ekomonitor\Výrobky\Výrobky plastikářské dílny\Septiky\Septik kruhový\Výkresy\Plastový septik hranatý na prospe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61" t="14852" b="16241"/>
                    <a:stretch/>
                  </pic:blipFill>
                  <pic:spPr bwMode="auto">
                    <a:xfrm>
                      <a:off x="0" y="0"/>
                      <a:ext cx="4826884" cy="23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84F" w:rsidRDefault="0099184F" w:rsidP="0099184F">
      <w:pPr>
        <w:spacing w:before="120"/>
        <w:ind w:left="284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</w:p>
    <w:p w:rsidR="00EE23B8" w:rsidRPr="00F42A76" w:rsidRDefault="00EE23B8" w:rsidP="00EE23B8">
      <w:pPr>
        <w:spacing w:before="120"/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F42A76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MONTÁŽNÍ PODMÍNKY PŘIPRAVENÉ OBJEDNATELEM</w:t>
      </w:r>
    </w:p>
    <w:p w:rsidR="00EE23B8" w:rsidRPr="000B3AB4" w:rsidRDefault="00EE23B8" w:rsidP="00EE23B8">
      <w:pPr>
        <w:pStyle w:val="Odstavecseseznamem"/>
        <w:numPr>
          <w:ilvl w:val="0"/>
          <w:numId w:val="5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Stavební připravenost v </w:t>
      </w:r>
      <w:r>
        <w:rPr>
          <w:rFonts w:asciiTheme="majorHAnsi" w:hAnsiTheme="majorHAnsi"/>
          <w:color w:val="7F7F7F" w:themeColor="text1" w:themeTint="80"/>
          <w:sz w:val="20"/>
          <w:szCs w:val="20"/>
        </w:rPr>
        <w:t xml:space="preserve">souladu s Pokyny pro instalaci  BDF 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firmy Vodní Zdroje </w:t>
      </w:r>
      <w:proofErr w:type="spellStart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Ekomonitor</w:t>
      </w:r>
      <w:proofErr w:type="spellEnd"/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 xml:space="preserve"> spol. s.r.o.</w:t>
      </w:r>
    </w:p>
    <w:p w:rsidR="00EE23B8" w:rsidRPr="000B3AB4" w:rsidRDefault="00EE23B8" w:rsidP="00EE23B8">
      <w:pPr>
        <w:pStyle w:val="Odstavecseseznamem"/>
        <w:numPr>
          <w:ilvl w:val="0"/>
          <w:numId w:val="5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Možnost příjezdu montážních techniků k místu realizace.</w:t>
      </w:r>
    </w:p>
    <w:p w:rsidR="00EE23B8" w:rsidRPr="00477761" w:rsidRDefault="00EE23B8" w:rsidP="00EE23B8">
      <w:pPr>
        <w:pStyle w:val="Odstavecseseznamem"/>
        <w:numPr>
          <w:ilvl w:val="0"/>
          <w:numId w:val="5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477761">
        <w:rPr>
          <w:rFonts w:asciiTheme="majorHAnsi" w:hAnsiTheme="majorHAnsi"/>
          <w:color w:val="7F7F7F" w:themeColor="text1" w:themeTint="80"/>
          <w:sz w:val="20"/>
          <w:szCs w:val="20"/>
        </w:rPr>
        <w:t>Manipulační technika (jeřáb) nebo minimálně 4 pracovníci pro osazení jímky na základovou betonovou desku.</w:t>
      </w:r>
    </w:p>
    <w:p w:rsidR="00EE23B8" w:rsidRPr="000B3AB4" w:rsidRDefault="00EE23B8" w:rsidP="00477761">
      <w:pPr>
        <w:pStyle w:val="Odstavecseseznamem"/>
        <w:numPr>
          <w:ilvl w:val="0"/>
          <w:numId w:val="5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20"/>
        </w:rPr>
      </w:pP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>Přítomnost objednatele nebo jeho určeného zástupce pro převzetí díla po dokončení realizace.</w:t>
      </w:r>
      <w:r w:rsidRPr="000B3AB4">
        <w:rPr>
          <w:rFonts w:asciiTheme="majorHAnsi" w:hAnsiTheme="majorHAnsi"/>
          <w:color w:val="7F7F7F" w:themeColor="text1" w:themeTint="80"/>
          <w:sz w:val="20"/>
          <w:szCs w:val="20"/>
        </w:rPr>
        <w:tab/>
      </w:r>
    </w:p>
    <w:p w:rsidR="00EE23B8" w:rsidRPr="00AB1833" w:rsidRDefault="00EE23B8" w:rsidP="00D4124C">
      <w:pPr>
        <w:pStyle w:val="Odstavecseseznamem"/>
        <w:numPr>
          <w:ilvl w:val="0"/>
          <w:numId w:val="5"/>
        </w:numPr>
        <w:spacing w:before="120" w:after="160" w:line="276" w:lineRule="auto"/>
        <w:ind w:left="284" w:hanging="283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  <w:r w:rsidRPr="00AB1833">
        <w:rPr>
          <w:rFonts w:asciiTheme="majorHAnsi" w:hAnsiTheme="majorHAnsi"/>
          <w:color w:val="7F7F7F" w:themeColor="text1" w:themeTint="80"/>
          <w:sz w:val="20"/>
          <w:szCs w:val="20"/>
        </w:rPr>
        <w:t>Přítomnost zodpovědné osoby určené k seznámení s obsluhou zařízení po ukončení montáže v den realizace (majitel nebo jiná pověřená osoba).</w:t>
      </w:r>
    </w:p>
    <w:p w:rsidR="00EE23B8" w:rsidRPr="00422775" w:rsidRDefault="00EE23B8" w:rsidP="00EE23B8">
      <w:pPr>
        <w:spacing w:before="120"/>
        <w:jc w:val="both"/>
        <w:rPr>
          <w:rFonts w:asciiTheme="majorHAnsi" w:eastAsiaTheme="minorEastAsia" w:hAnsiTheme="majorHAnsi"/>
          <w:b/>
          <w:color w:val="7F7F7F" w:themeColor="text1" w:themeTint="80"/>
        </w:rPr>
      </w:pPr>
      <w:r w:rsidRPr="00F42A76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POSTUP PRACÍ ZHOTOVITELE V RÁMCI MONTÁŽE</w:t>
      </w:r>
    </w:p>
    <w:p w:rsidR="00EE23B8" w:rsidRPr="00422775" w:rsidRDefault="00EE23B8" w:rsidP="00EE23B8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>
        <w:rPr>
          <w:rFonts w:asciiTheme="majorHAnsi" w:hAnsiTheme="majorHAnsi"/>
          <w:color w:val="7F7F7F" w:themeColor="text1" w:themeTint="80"/>
          <w:sz w:val="20"/>
          <w:szCs w:val="18"/>
        </w:rPr>
        <w:t xml:space="preserve">Usazení výrobku 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na betonovou desku provede zhotovitel za pomoci objednatele, který zajistí 3 osoby cca na 20 minut. K osazení objednatel zajistí dostatečný počet osob nebo manipulační techniku, např. jeřáb. Toto bude konzultováno s objednatelem před montáží.</w:t>
      </w:r>
    </w:p>
    <w:p w:rsidR="00EE23B8" w:rsidRPr="00422775" w:rsidRDefault="00EE23B8" w:rsidP="00EE23B8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Napojení </w:t>
      </w:r>
      <w:proofErr w:type="spellStart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nátokové</w:t>
      </w:r>
      <w:proofErr w:type="spellEnd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kanalizace do 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BDF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.</w:t>
      </w:r>
    </w:p>
    <w:p w:rsidR="00EE23B8" w:rsidRPr="00422775" w:rsidRDefault="00EE23B8" w:rsidP="00EE23B8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Na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pojení odtokové kanalizace DN 1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0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0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na odtokové potrubí vyvedené 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z  BDF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. (V případě, že objednatel nebude mít </w:t>
      </w:r>
      <w:proofErr w:type="spellStart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nátokovou</w:t>
      </w:r>
      <w:proofErr w:type="spellEnd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a odtokovou kanalizaci položenou ve výkopu a ukončenou s hranou výkopu, bude objednatel zaškolen zhotovitelem ohledně </w:t>
      </w:r>
      <w:proofErr w:type="spellStart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dopojení</w:t>
      </w:r>
      <w:proofErr w:type="spellEnd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kanalizace a kontejner </w:t>
      </w:r>
      <w:r w:rsidR="00FE4EB7">
        <w:rPr>
          <w:rFonts w:asciiTheme="majorHAnsi" w:hAnsiTheme="majorHAnsi"/>
          <w:color w:val="7F7F7F" w:themeColor="text1" w:themeTint="80"/>
          <w:sz w:val="20"/>
          <w:szCs w:val="18"/>
        </w:rPr>
        <w:t>BDF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bude opatřen zhotovitelem potrubím pro následné napojení </w:t>
      </w:r>
      <w:proofErr w:type="spellStart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nátokové</w:t>
      </w:r>
      <w:proofErr w:type="spellEnd"/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a odtokové kanalizace).</w:t>
      </w:r>
    </w:p>
    <w:p w:rsidR="00EE23B8" w:rsidRPr="000B339F" w:rsidRDefault="00EE23B8" w:rsidP="00EE23B8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0B339F">
        <w:rPr>
          <w:rFonts w:asciiTheme="majorHAnsi" w:hAnsiTheme="majorHAnsi"/>
          <w:color w:val="7F7F7F" w:themeColor="text1" w:themeTint="80"/>
          <w:sz w:val="20"/>
          <w:szCs w:val="18"/>
        </w:rPr>
        <w:t xml:space="preserve">Napouštění BDF vodou ze zdroje připraveného </w:t>
      </w:r>
      <w:proofErr w:type="gramStart"/>
      <w:r w:rsidRPr="000B339F">
        <w:rPr>
          <w:rFonts w:asciiTheme="majorHAnsi" w:hAnsiTheme="majorHAnsi"/>
          <w:color w:val="7F7F7F" w:themeColor="text1" w:themeTint="80"/>
          <w:sz w:val="20"/>
          <w:szCs w:val="18"/>
        </w:rPr>
        <w:t>objednatelem..</w:t>
      </w:r>
      <w:proofErr w:type="gramEnd"/>
    </w:p>
    <w:p w:rsidR="00EE23B8" w:rsidRPr="00422775" w:rsidRDefault="00EE23B8" w:rsidP="00EE23B8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Zaškolení objednatele či pracovníka pověřeného objednatelem v rámci obsluhy a údržby 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septiku popř. BDF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.</w:t>
      </w:r>
    </w:p>
    <w:p w:rsidR="00EE23B8" w:rsidRDefault="00EE23B8" w:rsidP="00EE23B8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Vyplnění dodávané dokumentace, dodacích listů a zápis do stave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 xml:space="preserve">bního deníku o průběhu </w:t>
      </w:r>
      <w:proofErr w:type="gramStart"/>
      <w:r>
        <w:rPr>
          <w:rFonts w:asciiTheme="majorHAnsi" w:hAnsiTheme="majorHAnsi"/>
          <w:color w:val="7F7F7F" w:themeColor="text1" w:themeTint="80"/>
          <w:sz w:val="20"/>
          <w:szCs w:val="18"/>
        </w:rPr>
        <w:t xml:space="preserve">montáže 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>.</w:t>
      </w:r>
      <w:proofErr w:type="gramEnd"/>
    </w:p>
    <w:p w:rsidR="00EE23B8" w:rsidRDefault="00EE23B8" w:rsidP="00EE23B8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</w:p>
    <w:p w:rsidR="00EE23B8" w:rsidRDefault="00EE23B8" w:rsidP="00EE23B8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  <w:r w:rsidRPr="00422775">
        <w:rPr>
          <w:rFonts w:asciiTheme="majorHAnsi" w:hAnsiTheme="majorHAnsi"/>
          <w:b/>
          <w:color w:val="7F7F7F" w:themeColor="text1" w:themeTint="80"/>
          <w:sz w:val="20"/>
          <w:szCs w:val="18"/>
        </w:rPr>
        <w:t>POZOR!</w:t>
      </w:r>
      <w:r w:rsidRPr="00422775">
        <w:rPr>
          <w:rFonts w:asciiTheme="majorHAnsi" w:hAnsiTheme="majorHAnsi"/>
          <w:color w:val="7F7F7F" w:themeColor="text1" w:themeTint="80"/>
          <w:sz w:val="20"/>
          <w:szCs w:val="18"/>
        </w:rPr>
        <w:t xml:space="preserve"> Při pokládání kanalizace je nutné důkladně hutnit zeminu pod kanalizací, zvláště v místě nátoku a odtoku, popřípadě provést podložení nebo podbetonování kanalizace, aby nedošlo při sedání zeminy k vylomení potrubí</w:t>
      </w:r>
      <w:r>
        <w:rPr>
          <w:rFonts w:asciiTheme="majorHAnsi" w:hAnsiTheme="majorHAnsi"/>
          <w:color w:val="7F7F7F" w:themeColor="text1" w:themeTint="80"/>
          <w:sz w:val="20"/>
          <w:szCs w:val="18"/>
        </w:rPr>
        <w:t>.</w:t>
      </w:r>
    </w:p>
    <w:p w:rsidR="00F42A76" w:rsidRDefault="00F42A76" w:rsidP="00EE23B8">
      <w:pPr>
        <w:pStyle w:val="Odstavecseseznamem"/>
        <w:spacing w:line="276" w:lineRule="auto"/>
        <w:ind w:left="284"/>
        <w:jc w:val="both"/>
        <w:rPr>
          <w:rFonts w:asciiTheme="majorHAnsi" w:hAnsiTheme="majorHAnsi"/>
          <w:color w:val="7F7F7F" w:themeColor="text1" w:themeTint="80"/>
          <w:sz w:val="20"/>
          <w:szCs w:val="18"/>
        </w:rPr>
      </w:pPr>
    </w:p>
    <w:p w:rsidR="00EE23B8" w:rsidRPr="00FE4EB7" w:rsidRDefault="00EE23B8" w:rsidP="00003860">
      <w:pPr>
        <w:pStyle w:val="Odstavecseseznamem"/>
        <w:numPr>
          <w:ilvl w:val="0"/>
          <w:numId w:val="4"/>
        </w:numPr>
        <w:spacing w:after="160" w:line="276" w:lineRule="auto"/>
        <w:ind w:left="284" w:hanging="283"/>
        <w:jc w:val="both"/>
        <w:rPr>
          <w:rFonts w:asciiTheme="majorHAnsi" w:eastAsiaTheme="minorEastAsia" w:hAnsiTheme="majorHAnsi"/>
          <w:color w:val="7F7F7F" w:themeColor="text1" w:themeTint="80"/>
        </w:rPr>
      </w:pPr>
      <w:r w:rsidRPr="00FE4EB7">
        <w:rPr>
          <w:rFonts w:asciiTheme="majorHAnsi" w:hAnsiTheme="majorHAnsi"/>
          <w:color w:val="7F7F7F" w:themeColor="text1" w:themeTint="80"/>
          <w:sz w:val="20"/>
          <w:szCs w:val="18"/>
        </w:rPr>
        <w:t>Při napojování gravitační kanalizace je nutné dbát na souosost potrubí a připojovacích hrdel. Po napojení kanalizačního potrubí je nutné zajistit podbetonování potrubí z vnější strany BDF tak, aby nedošlo při následném obsypu a sedání zásypového materiálu k vylomení hrdla z pláště BDF.</w:t>
      </w:r>
    </w:p>
    <w:p w:rsidR="00EE23B8" w:rsidRPr="00F42A76" w:rsidRDefault="00EE23B8" w:rsidP="00EE23B8">
      <w:pPr>
        <w:ind w:left="284"/>
        <w:jc w:val="both"/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</w:pPr>
      <w:r w:rsidRPr="00F42A76">
        <w:rPr>
          <w:rFonts w:asciiTheme="majorHAnsi" w:eastAsiaTheme="minorEastAsia" w:hAnsiTheme="majorHAnsi" w:cstheme="minorBidi"/>
          <w:b/>
          <w:color w:val="7F7F7F" w:themeColor="text1" w:themeTint="80"/>
          <w:sz w:val="22"/>
          <w:szCs w:val="20"/>
          <w:lang w:eastAsia="en-US"/>
        </w:rPr>
        <w:t>ZÁVĚREČNÉ USTANOVENÍ</w:t>
      </w:r>
    </w:p>
    <w:p w:rsidR="00EE23B8" w:rsidRPr="00FE4EB7" w:rsidRDefault="00EE23B8" w:rsidP="00EE23B8">
      <w:pPr>
        <w:ind w:left="284"/>
        <w:jc w:val="both"/>
        <w:rPr>
          <w:rFonts w:asciiTheme="majorHAnsi" w:eastAsiaTheme="minorEastAsia" w:hAnsiTheme="majorHAnsi"/>
          <w:b/>
          <w:color w:val="7F7F7F" w:themeColor="text1" w:themeTint="80"/>
          <w:sz w:val="20"/>
          <w:szCs w:val="18"/>
        </w:rPr>
      </w:pPr>
      <w:r w:rsidRPr="00FE4EB7">
        <w:rPr>
          <w:rFonts w:asciiTheme="majorHAnsi" w:eastAsiaTheme="minorEastAsia" w:hAnsiTheme="majorHAnsi"/>
          <w:b/>
          <w:color w:val="7F7F7F" w:themeColor="text1" w:themeTint="80"/>
          <w:sz w:val="20"/>
          <w:szCs w:val="18"/>
        </w:rPr>
        <w:t>Bezpodmínečné dodržování výše uvedených návodů a pokynů je nutnou podmínkou pro možnost uplatnění případné reklamace.</w:t>
      </w:r>
    </w:p>
    <w:sectPr w:rsidR="00EE23B8" w:rsidRPr="00FE4EB7" w:rsidSect="00C52273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20" w:rsidRDefault="006A4A20" w:rsidP="006A4A20">
      <w:r>
        <w:separator/>
      </w:r>
    </w:p>
  </w:endnote>
  <w:endnote w:type="continuationSeparator" w:id="0">
    <w:p w:rsidR="006A4A20" w:rsidRDefault="006A4A20" w:rsidP="006A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20" w:rsidRDefault="006A4A20" w:rsidP="006A4A20">
      <w:r>
        <w:separator/>
      </w:r>
    </w:p>
  </w:footnote>
  <w:footnote w:type="continuationSeparator" w:id="0">
    <w:p w:rsidR="006A4A20" w:rsidRDefault="006A4A20" w:rsidP="006A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20" w:rsidRDefault="00C52273" w:rsidP="00C52273">
    <w:pPr>
      <w:pStyle w:val="Zhlav"/>
      <w:tabs>
        <w:tab w:val="clear" w:pos="9072"/>
      </w:tabs>
      <w:ind w:left="-1417" w:right="-1417"/>
    </w:pPr>
    <w:r w:rsidRPr="00C5227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36264" cy="10662864"/>
          <wp:effectExtent l="0" t="0" r="7620" b="5715"/>
          <wp:wrapNone/>
          <wp:docPr id="4" name="Obrázek 4" descr="V:\Zamestnanci\Strbikova Martina\03_REKLAMA\KAPKY\PHOTOSHOP\PODKLAD(3)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Zamestnanci\Strbikova Martina\03_REKLAMA\KAPKY\PHOTOSHOP\PODKLAD(3) ko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264" cy="1066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9AF"/>
    <w:multiLevelType w:val="hybridMultilevel"/>
    <w:tmpl w:val="78C230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86D95"/>
    <w:multiLevelType w:val="hybridMultilevel"/>
    <w:tmpl w:val="DAF211F8"/>
    <w:lvl w:ilvl="0" w:tplc="E2FA21D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D62C4"/>
    <w:multiLevelType w:val="hybridMultilevel"/>
    <w:tmpl w:val="4954A3F8"/>
    <w:lvl w:ilvl="0" w:tplc="F5E0167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C432E"/>
    <w:multiLevelType w:val="hybridMultilevel"/>
    <w:tmpl w:val="5D6C7E0C"/>
    <w:lvl w:ilvl="0" w:tplc="06A085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435FB4"/>
    <w:multiLevelType w:val="hybridMultilevel"/>
    <w:tmpl w:val="ADF4F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8047F"/>
    <w:multiLevelType w:val="hybridMultilevel"/>
    <w:tmpl w:val="7A62A2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B6F8F"/>
    <w:multiLevelType w:val="hybridMultilevel"/>
    <w:tmpl w:val="797A9D2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42D24">
      <w:start w:val="1"/>
      <w:numFmt w:val="lowerLetter"/>
      <w:lvlText w:val="%2."/>
      <w:lvlJc w:val="left"/>
      <w:pPr>
        <w:ind w:left="36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20"/>
    <w:rsid w:val="0003401D"/>
    <w:rsid w:val="000C5FE3"/>
    <w:rsid w:val="00125E87"/>
    <w:rsid w:val="001531F3"/>
    <w:rsid w:val="00477761"/>
    <w:rsid w:val="004E0DCD"/>
    <w:rsid w:val="006014D1"/>
    <w:rsid w:val="0063705C"/>
    <w:rsid w:val="00675AE0"/>
    <w:rsid w:val="006A4A20"/>
    <w:rsid w:val="006D2E47"/>
    <w:rsid w:val="00832903"/>
    <w:rsid w:val="00856531"/>
    <w:rsid w:val="008B7973"/>
    <w:rsid w:val="008C7F27"/>
    <w:rsid w:val="00972EE4"/>
    <w:rsid w:val="0099184F"/>
    <w:rsid w:val="00A13B82"/>
    <w:rsid w:val="00A807D0"/>
    <w:rsid w:val="00AB1833"/>
    <w:rsid w:val="00AF4DE7"/>
    <w:rsid w:val="00B7797E"/>
    <w:rsid w:val="00B81B15"/>
    <w:rsid w:val="00C52273"/>
    <w:rsid w:val="00C53E15"/>
    <w:rsid w:val="00C63C89"/>
    <w:rsid w:val="00C940E8"/>
    <w:rsid w:val="00D43191"/>
    <w:rsid w:val="00DA4F99"/>
    <w:rsid w:val="00DC0A75"/>
    <w:rsid w:val="00DC29D5"/>
    <w:rsid w:val="00E14164"/>
    <w:rsid w:val="00E335D5"/>
    <w:rsid w:val="00EC4933"/>
    <w:rsid w:val="00EE23B8"/>
    <w:rsid w:val="00F42A76"/>
    <w:rsid w:val="00FE4EB7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9E5A16CD-3F47-4E18-9AC1-AF06B7D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4A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4A20"/>
  </w:style>
  <w:style w:type="paragraph" w:styleId="Zpat">
    <w:name w:val="footer"/>
    <w:basedOn w:val="Normln"/>
    <w:link w:val="ZpatChar"/>
    <w:uiPriority w:val="99"/>
    <w:unhideWhenUsed/>
    <w:rsid w:val="006A4A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4A20"/>
  </w:style>
  <w:style w:type="paragraph" w:styleId="Zkladntext">
    <w:name w:val="Body Text"/>
    <w:basedOn w:val="Normln"/>
    <w:link w:val="ZkladntextChar"/>
    <w:rsid w:val="00832903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3290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B7973"/>
    <w:pPr>
      <w:ind w:left="720"/>
      <w:contextualSpacing/>
    </w:pPr>
  </w:style>
  <w:style w:type="paragraph" w:customStyle="1" w:styleId="Default">
    <w:name w:val="Default"/>
    <w:rsid w:val="00DC0A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E23B8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bikova\Documents\Vlastn&#237;%20&#353;ablony%20Office\Kapk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7F34B-145A-470A-8B0B-3629ABA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Kapky</Template>
  <TotalTime>85</TotalTime>
  <Pages>4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Štrbíková</dc:creator>
  <cp:keywords/>
  <dc:description/>
  <cp:lastModifiedBy>Martina Štrbíková</cp:lastModifiedBy>
  <cp:revision>8</cp:revision>
  <cp:lastPrinted>2014-01-14T15:14:00Z</cp:lastPrinted>
  <dcterms:created xsi:type="dcterms:W3CDTF">2013-12-19T14:10:00Z</dcterms:created>
  <dcterms:modified xsi:type="dcterms:W3CDTF">2014-01-14T15:15:00Z</dcterms:modified>
</cp:coreProperties>
</file>