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75" w:rsidRDefault="00DC0A75" w:rsidP="008C7F27">
      <w:pPr>
        <w:rPr>
          <w:rFonts w:asciiTheme="majorHAnsi" w:eastAsiaTheme="minorEastAsia" w:hAnsiTheme="majorHAnsi" w:cstheme="minorBidi"/>
          <w:b/>
          <w:color w:val="7F7F7F" w:themeColor="text1" w:themeTint="80"/>
          <w:szCs w:val="20"/>
          <w:lang w:eastAsia="en-US"/>
        </w:rPr>
      </w:pPr>
    </w:p>
    <w:p w:rsidR="008C7F27" w:rsidRPr="00DC0A75" w:rsidRDefault="00C52273" w:rsidP="008C7F27">
      <w:pPr>
        <w:rPr>
          <w:rFonts w:asciiTheme="majorHAnsi" w:eastAsiaTheme="minorEastAsia" w:hAnsiTheme="majorHAnsi" w:cstheme="minorBidi"/>
          <w:b/>
          <w:color w:val="7F7F7F" w:themeColor="text1" w:themeTint="80"/>
          <w:sz w:val="32"/>
          <w:szCs w:val="20"/>
          <w:lang w:eastAsia="en-US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32"/>
          <w:szCs w:val="20"/>
          <w:lang w:eastAsia="en-US"/>
        </w:rPr>
        <w:t>P</w:t>
      </w:r>
      <w:r w:rsidR="006A4A20"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32"/>
          <w:szCs w:val="20"/>
          <w:lang w:eastAsia="en-US"/>
        </w:rPr>
        <w:t>okyny k instalaci čistírny odpadních vod VZE 4 – 20 EO</w:t>
      </w:r>
      <w:r w:rsidR="008C7F27"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32"/>
          <w:szCs w:val="20"/>
          <w:lang w:eastAsia="en-US"/>
        </w:rPr>
        <w:t xml:space="preserve"> </w:t>
      </w:r>
    </w:p>
    <w:p w:rsidR="008C7F27" w:rsidRPr="00DC0A75" w:rsidRDefault="008C7F27" w:rsidP="008C7F27">
      <w:pPr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>(označení VZE 4, VZE 8, VZE 12, VZE 20)</w:t>
      </w:r>
    </w:p>
    <w:p w:rsidR="006A4A20" w:rsidRPr="00DC0A75" w:rsidRDefault="008C7F27" w:rsidP="006A4A20">
      <w:pPr>
        <w:rPr>
          <w:rFonts w:asciiTheme="majorHAnsi" w:eastAsiaTheme="minorEastAsia" w:hAnsiTheme="majorHAnsi" w:cstheme="minorBidi"/>
          <w:b/>
          <w:color w:val="7F7F7F" w:themeColor="text1" w:themeTint="80"/>
          <w:sz w:val="36"/>
          <w:szCs w:val="20"/>
          <w:lang w:eastAsia="en-US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>výrobce Vodní z</w:t>
      </w:r>
      <w:r w:rsidR="006D580B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 xml:space="preserve">droje </w:t>
      </w:r>
      <w:proofErr w:type="spellStart"/>
      <w:r w:rsidR="006D580B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>Ekomonitor</w:t>
      </w:r>
      <w:proofErr w:type="spellEnd"/>
      <w:r w:rsidR="006D580B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 xml:space="preserve"> spol. s r. o.</w:t>
      </w:r>
      <w:bookmarkStart w:id="0" w:name="_GoBack"/>
      <w:bookmarkEnd w:id="0"/>
    </w:p>
    <w:p w:rsidR="006A4A20" w:rsidRDefault="006A4A20" w:rsidP="006A4A20">
      <w:pPr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</w:pPr>
    </w:p>
    <w:p w:rsidR="00D43191" w:rsidRDefault="00C52273" w:rsidP="006A4A20">
      <w:pPr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ÚVOD</w:t>
      </w:r>
    </w:p>
    <w:p w:rsidR="00832903" w:rsidRPr="00DC29D5" w:rsidRDefault="006A4A20" w:rsidP="008C7F27">
      <w:pPr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Tato dokumentace poskytuje informace a podklady k projekci nebo instalaci či</w:t>
      </w:r>
      <w:r w:rsidR="008C7F27"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stíren odpadních vod (dále jen Č</w:t>
      </w: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OV) typové řady ČOV VZE x (4 až 20) pro vypouštění do vod povrchových třídy I dle NV 61/2003 sb. vodního zákona (do vodotečí a kanalizací). </w:t>
      </w:r>
    </w:p>
    <w:p w:rsidR="006A4A20" w:rsidRPr="00DC29D5" w:rsidRDefault="006A4A20" w:rsidP="008C7F27">
      <w:pPr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Typové řady ČOV VZE – x (4 až 20) pro vypouštění do vod povrchových třídy II a III dle NV 61/2003 sb. vodního zákona a do vod podzemních dle NV 416/2010 sb. vodního zákona (pro zasakovaní</w:t>
      </w:r>
      <w:r w:rsidR="008C7F27"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 do podloží</w:t>
      </w: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, zálivku a rozstřik)</w:t>
      </w:r>
      <w:r w:rsidR="00832903"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.</w:t>
      </w:r>
    </w:p>
    <w:p w:rsidR="00832903" w:rsidRPr="00DC29D5" w:rsidRDefault="00832903" w:rsidP="00832903">
      <w:pPr>
        <w:pStyle w:val="Zkladntext"/>
        <w:jc w:val="lef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Čistírna odpadních vod musí svým provedením a umístěním splňovat požadavky ČSN EN 12566-3+A1 „Malé čistírny odpadních vod do 50 ekvivalentních obyvatel“.</w:t>
      </w:r>
    </w:p>
    <w:p w:rsidR="00832903" w:rsidRDefault="00832903" w:rsidP="00832903">
      <w:pPr>
        <w:pStyle w:val="Zkladntext"/>
        <w:jc w:val="lef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</w:p>
    <w:p w:rsidR="00E335D5" w:rsidRDefault="00E335D5" w:rsidP="00832903">
      <w:pPr>
        <w:pStyle w:val="Zkladntext"/>
        <w:jc w:val="lef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C52273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SPRÁVNÉ POUŽITÍ ČISTÍRNY</w:t>
      </w:r>
    </w:p>
    <w:p w:rsidR="00832903" w:rsidRPr="00DC29D5" w:rsidRDefault="00832903" w:rsidP="00832903">
      <w:pPr>
        <w:pStyle w:val="Zkladntext"/>
        <w:jc w:val="lef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Čistírny slouží k čištění splaškových odpadních vod přivedených do ČOV zpravidla gravitační stokovou soustavou. Nesmějí do nich být přiváděny dešťové ani drenážní vody ani vypouštěné vody z bazénů, které snižují účinnost čištění tím, že odpadní vody ochlazují a ředí.</w:t>
      </w:r>
    </w:p>
    <w:p w:rsidR="00E335D5" w:rsidRPr="00DC29D5" w:rsidRDefault="00E335D5" w:rsidP="00E335D5">
      <w:pPr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Pokud je čistírna použita pro čištění vod z kuchyně nebo jídelny pro větší počet strávníků, je třeba před čistírnu osadit lapák tuků příslušné kapacity.</w:t>
      </w:r>
    </w:p>
    <w:p w:rsidR="00832903" w:rsidRDefault="00832903" w:rsidP="00832903">
      <w:pPr>
        <w:pStyle w:val="Zkladntext"/>
        <w:jc w:val="lef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</w:p>
    <w:p w:rsidR="00D43191" w:rsidRDefault="00E335D5" w:rsidP="00D43191">
      <w:pPr>
        <w:jc w:val="both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STAVEBNÍ PŘIPRAVENOST</w:t>
      </w:r>
    </w:p>
    <w:p w:rsidR="00D43191" w:rsidRDefault="00D43191" w:rsidP="00D43191">
      <w:pPr>
        <w:jc w:val="both"/>
        <w:rPr>
          <w:rFonts w:asciiTheme="minorHAnsi" w:hAnsiTheme="minorHAnsi"/>
          <w:b/>
          <w:snapToGrid w:val="0"/>
          <w:sz w:val="20"/>
          <w:szCs w:val="20"/>
        </w:rPr>
      </w:pPr>
    </w:p>
    <w:p w:rsidR="00D43191" w:rsidRPr="00DC0A75" w:rsidRDefault="00C52273" w:rsidP="00D43191">
      <w:pPr>
        <w:jc w:val="both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STAVEBNÍ JÁMA</w:t>
      </w:r>
    </w:p>
    <w:p w:rsidR="00C52273" w:rsidRPr="00E335D5" w:rsidRDefault="00C52273" w:rsidP="00D43191">
      <w:pPr>
        <w:jc w:val="both"/>
        <w:rPr>
          <w:rFonts w:asciiTheme="majorHAnsi" w:eastAsiaTheme="minorEastAsia" w:hAnsiTheme="majorHAnsi" w:cstheme="minorBidi"/>
          <w:b/>
          <w:color w:val="7F7F7F" w:themeColor="text1" w:themeTint="80"/>
          <w:sz w:val="20"/>
          <w:szCs w:val="20"/>
          <w:lang w:eastAsia="en-US"/>
        </w:rPr>
      </w:pPr>
    </w:p>
    <w:p w:rsidR="00D43191" w:rsidRPr="00DC0A75" w:rsidRDefault="00D43191" w:rsidP="00D43191">
      <w:pPr>
        <w:jc w:val="both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 xml:space="preserve">Půdorys </w:t>
      </w:r>
      <w:r w:rsidR="001531F3"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výkopu</w:t>
      </w:r>
    </w:p>
    <w:p w:rsidR="00B7797E" w:rsidRPr="00DC29D5" w:rsidRDefault="001531F3" w:rsidP="00D43191">
      <w:pPr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Výkop musí být ve spodní</w:t>
      </w:r>
      <w:r w:rsidR="00DA4F99"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 části minimálně o 0,6 cm širší, </w:t>
      </w: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než je průměr dodávané čistírny včetně výztuh. </w:t>
      </w:r>
    </w:p>
    <w:p w:rsidR="001531F3" w:rsidRPr="00DC29D5" w:rsidRDefault="001531F3" w:rsidP="00D43191">
      <w:pPr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(</w:t>
      </w:r>
      <w:proofErr w:type="gramStart"/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viz. </w:t>
      </w:r>
      <w:r w:rsidR="00B7797E"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obr.</w:t>
      </w:r>
      <w:proofErr w:type="gramEnd"/>
      <w:r w:rsidR="00B7797E"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 </w:t>
      </w: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stavební připravenost)</w:t>
      </w:r>
    </w:p>
    <w:p w:rsidR="001531F3" w:rsidRPr="00DC29D5" w:rsidRDefault="001531F3" w:rsidP="00D43191">
      <w:pPr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</w:p>
    <w:p w:rsidR="001531F3" w:rsidRPr="00DC0A75" w:rsidRDefault="001531F3" w:rsidP="00D43191">
      <w:pPr>
        <w:jc w:val="both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Hloubka výkopu</w:t>
      </w:r>
    </w:p>
    <w:p w:rsidR="00B7797E" w:rsidRPr="00DC29D5" w:rsidRDefault="001531F3" w:rsidP="008B7973">
      <w:pPr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Hloubka výkopu </w:t>
      </w:r>
      <w:r w:rsidR="008B7973"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je závislá na hloubce uložení přítokové kanalizace pod terénem a s ohledem na gravitační odtok vyčištěných vod. </w:t>
      </w:r>
      <w:r w:rsidR="00B7797E"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Dorovnání s terénem je řešeno pomocí nástavce, který je součástí cenové nabídky a je konzultován individuálně.</w:t>
      </w:r>
    </w:p>
    <w:p w:rsidR="00B7797E" w:rsidRDefault="00B7797E" w:rsidP="008B7973">
      <w:pPr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</w:p>
    <w:p w:rsidR="00B7797E" w:rsidRPr="00DC0A75" w:rsidRDefault="00B7797E" w:rsidP="008B7973">
      <w:pPr>
        <w:jc w:val="both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Uložení čistírny</w:t>
      </w:r>
    </w:p>
    <w:p w:rsidR="00DA4F99" w:rsidRPr="00DC29D5" w:rsidRDefault="006014D1" w:rsidP="00DA4F99">
      <w:pPr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Do připraveného výkopu je nutné zhotovit betonovou základovou desku o min. tloušťce 150 mm armovanou kari sítí 150 x 150 mm. </w:t>
      </w:r>
    </w:p>
    <w:p w:rsidR="00DA4F99" w:rsidRPr="00DC29D5" w:rsidRDefault="00DA4F99" w:rsidP="00DA4F99">
      <w:pPr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Založení a rozměry desky se provedou dle projektové dokumentace nebo stavební připravenosti, bez </w:t>
      </w:r>
      <w:proofErr w:type="gramStart"/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výstupků, </w:t>
      </w:r>
      <w:r w:rsidR="000C5FE3"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      </w:t>
      </w: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s odchylkou</w:t>
      </w:r>
      <w:proofErr w:type="gramEnd"/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 od vodorovné roviny, která nepřesáhne hodnotu 5mm/2m. </w:t>
      </w:r>
    </w:p>
    <w:p w:rsidR="00DA4F99" w:rsidRPr="00DC29D5" w:rsidRDefault="00DA4F99" w:rsidP="00DA4F99">
      <w:pPr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Splnění předchozích podmínek je nezbytné pro osazení a zprovoznění ČOV.</w:t>
      </w:r>
    </w:p>
    <w:p w:rsidR="006014D1" w:rsidRDefault="006014D1" w:rsidP="008B7973">
      <w:pPr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</w:p>
    <w:p w:rsidR="000C5FE3" w:rsidRPr="00DC0A75" w:rsidRDefault="00C52273" w:rsidP="008B7973">
      <w:pPr>
        <w:jc w:val="both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OBSYP, OBETONOVÁNÍ A NAPOUŠTĚNÍ ČOV</w:t>
      </w:r>
    </w:p>
    <w:p w:rsidR="000C5FE3" w:rsidRDefault="000C5FE3" w:rsidP="008B7973">
      <w:pPr>
        <w:jc w:val="both"/>
        <w:rPr>
          <w:rFonts w:asciiTheme="majorHAnsi" w:eastAsiaTheme="minorEastAsia" w:hAnsiTheme="majorHAnsi" w:cstheme="minorBidi"/>
          <w:b/>
          <w:color w:val="7F7F7F" w:themeColor="text1" w:themeTint="80"/>
          <w:sz w:val="20"/>
          <w:szCs w:val="20"/>
          <w:lang w:eastAsia="en-US"/>
        </w:rPr>
      </w:pPr>
    </w:p>
    <w:p w:rsidR="00DC0A75" w:rsidRPr="00DC29D5" w:rsidRDefault="000C5FE3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>
        <w:rPr>
          <w:rFonts w:asciiTheme="majorHAnsi" w:eastAsiaTheme="minorEastAsia" w:hAnsiTheme="majorHAnsi" w:cstheme="minorBidi"/>
          <w:b/>
          <w:color w:val="7F7F7F" w:themeColor="text1" w:themeTint="80"/>
          <w:sz w:val="20"/>
          <w:szCs w:val="20"/>
        </w:rPr>
        <w:t xml:space="preserve">POZOR! </w:t>
      </w:r>
      <w:r w:rsidR="00DC0A75">
        <w:t xml:space="preserve"> </w:t>
      </w:r>
      <w:r w:rsidR="00DC0A75"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>Při obsypu nebo obetonování je nutné vždy zajistit současné napouštění vodou. Hladina vody ve všech komorách v ČOV by měla být v rozmezí 0</w:t>
      </w:r>
      <w:r w:rsidR="00125E87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 </w:t>
      </w:r>
      <w:r w:rsidR="00DC0A75"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- 250 mm nad úroveň obsypu z důvodu vyrovnání tlaků. Vzhledem k tomu, že mechanický a biologický stupeň čistírny je propojen až v úrovni provozní hladiny mechanického stupně, je nutno plnit čistírnu vodou tak, aby rozdíl hladin v jednotlivých komorách v žádném případě nepřesáhl 0,3 m! </w:t>
      </w:r>
    </w:p>
    <w:p w:rsidR="00832903" w:rsidRPr="00DC29D5" w:rsidRDefault="00DC0A75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>V opačném případě může dojít k nadměrné deformaci norných stěn a následně k porušení jejich těsnosti!</w:t>
      </w:r>
    </w:p>
    <w:p w:rsidR="00DC0A75" w:rsidRDefault="00DC0A75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DC29D5" w:rsidRDefault="00DC29D5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DC29D5" w:rsidRDefault="00DC29D5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DC29D5" w:rsidRDefault="00DC29D5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DC29D5" w:rsidRDefault="00DC29D5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DC29D5" w:rsidRDefault="00DC29D5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125E87" w:rsidRDefault="00125E87" w:rsidP="00DC0A75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Cs w:val="20"/>
        </w:rPr>
      </w:pPr>
    </w:p>
    <w:p w:rsidR="00B3586B" w:rsidRDefault="00B3586B" w:rsidP="00DC0A75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Cs w:val="20"/>
        </w:rPr>
      </w:pPr>
    </w:p>
    <w:p w:rsidR="00DC0A75" w:rsidRPr="00DC0A75" w:rsidRDefault="00DC0A75" w:rsidP="00DC0A75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Cs w:val="20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Cs w:val="20"/>
        </w:rPr>
        <w:t xml:space="preserve">Obsyp </w:t>
      </w:r>
      <w:r w:rsidRPr="00DC0A75">
        <w:rPr>
          <w:rFonts w:asciiTheme="majorHAnsi" w:eastAsiaTheme="minorEastAsia" w:hAnsiTheme="majorHAnsi" w:cstheme="minorBidi"/>
          <w:color w:val="7F7F7F" w:themeColor="text1" w:themeTint="80"/>
          <w:szCs w:val="20"/>
        </w:rPr>
        <w:t>(podmínkou je dobře propustné a stabilní podloží trvale nad hladinou podzemní vody)</w:t>
      </w: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Cs w:val="20"/>
        </w:rPr>
        <w:t xml:space="preserve"> </w:t>
      </w:r>
    </w:p>
    <w:p w:rsidR="00DC0A75" w:rsidRPr="00DC0A75" w:rsidRDefault="00DC0A75" w:rsidP="00DC0A75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</w:p>
    <w:p w:rsidR="00DC0A75" w:rsidRPr="00DC29D5" w:rsidRDefault="00DC0A75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ČOV je nutné obsypat rovnoměrně po celém obvodu kamenivem frakce 0/32 (8/16) mm, v síle min. 300 mm a po vrstvách výšky 200 mm se provádí dostatečné hutnění obsypu. </w:t>
      </w:r>
    </w:p>
    <w:p w:rsidR="00DC0A75" w:rsidRPr="00DC29D5" w:rsidRDefault="00DC0A75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Po provedení obsypu do výše cca 10 cm pod horní hranu nádrže je nutno na plášť čistírny osadit nástavec (spoj se doporučuje utěsnit trvale pružným tmelem) a dále pokračovat v obsypávání až do výše terénu shodným způsobem. </w:t>
      </w:r>
    </w:p>
    <w:p w:rsidR="00DC0A75" w:rsidRPr="00DC29D5" w:rsidRDefault="00DC0A75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Při napojování gravitační kanalizace je nutné dbát na souosost potrubí a připojovacích hrdel. Po napojení kanalizačního potrubí je nutné zajistit zhutnění zeminy nebo podbetonování potrubí z vnější strany ČOV tak, aby nedošlo při následném obsypu a sedání zásypového materiálu k vylomení hrdla z pláště ČOV. </w:t>
      </w:r>
    </w:p>
    <w:p w:rsidR="00DC0A75" w:rsidRPr="00DC29D5" w:rsidRDefault="00DC0A75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Pro obsyp není vhodný materiál: písek, zemina, jíly, spraše nebo zemina s vysokou plasticitou. </w:t>
      </w:r>
    </w:p>
    <w:p w:rsidR="00DC0A75" w:rsidRPr="00DC0A75" w:rsidRDefault="00DC0A75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2"/>
          <w:szCs w:val="20"/>
        </w:rPr>
      </w:pPr>
    </w:p>
    <w:p w:rsidR="00DC0A75" w:rsidRPr="00DC0A75" w:rsidRDefault="00DC0A75" w:rsidP="00DC0A75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Cs w:val="20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Cs w:val="20"/>
        </w:rPr>
        <w:t xml:space="preserve">Obetonování </w:t>
      </w:r>
      <w:r w:rsidRPr="00DC0A75">
        <w:rPr>
          <w:rFonts w:asciiTheme="majorHAnsi" w:eastAsiaTheme="minorEastAsia" w:hAnsiTheme="majorHAnsi" w:cstheme="minorBidi"/>
          <w:color w:val="7F7F7F" w:themeColor="text1" w:themeTint="80"/>
          <w:szCs w:val="20"/>
        </w:rPr>
        <w:t xml:space="preserve">(při uložení do zeminy s nízkou propustností nebo nedostatečně slehlé zeminy, dále v případě vysoké hladiny podzemní vody) </w:t>
      </w:r>
    </w:p>
    <w:p w:rsidR="00DC0A75" w:rsidRPr="00DC0A75" w:rsidRDefault="00DC0A75" w:rsidP="00DC0A75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Cs w:val="20"/>
        </w:rPr>
      </w:pPr>
    </w:p>
    <w:p w:rsidR="00DC0A75" w:rsidRPr="00DC29D5" w:rsidRDefault="00DC0A75" w:rsidP="00DC29D5">
      <w:pPr>
        <w:pStyle w:val="Default"/>
        <w:jc w:val="both"/>
        <w:rPr>
          <w:rFonts w:asciiTheme="majorHAnsi" w:eastAsiaTheme="minorEastAsia" w:hAnsiTheme="majorHAnsi" w:cstheme="minorBidi"/>
          <w:i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i/>
          <w:color w:val="7F7F7F" w:themeColor="text1" w:themeTint="80"/>
          <w:sz w:val="20"/>
          <w:szCs w:val="20"/>
        </w:rPr>
        <w:t xml:space="preserve">Způsob osazení čistírny do terénu v tomto případě určí projektant stavby. </w:t>
      </w:r>
    </w:p>
    <w:p w:rsidR="00DC0A75" w:rsidRPr="00DC29D5" w:rsidRDefault="00DC0A75" w:rsidP="00DC29D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V případě, že není použit plastový nástavec čistírny (vrchní část je řešena jiným způsobem, např. betonovou skruží nebo zděnou šachtou), musí být zajištěno, že nedojde k nadměrnému namáhání stěny nádrže ČOV např. statickým tlakem. Konkrétní řešení musí v tomto případě vypracovat projektant stavby. </w:t>
      </w:r>
    </w:p>
    <w:p w:rsidR="00DC0A75" w:rsidRPr="00DC29D5" w:rsidRDefault="00DC0A75" w:rsidP="00DC0A75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DC0A75" w:rsidRDefault="00DC0A75" w:rsidP="00DC0A75">
      <w:pPr>
        <w:pStyle w:val="Default"/>
        <w:rPr>
          <w:sz w:val="23"/>
          <w:szCs w:val="23"/>
        </w:rPr>
      </w:pPr>
      <w:r w:rsidRPr="00DC29D5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  <w:t>STAVEBNÍ PŘIPRAVENOST</w:t>
      </w:r>
      <w:r>
        <w:rPr>
          <w:sz w:val="23"/>
          <w:szCs w:val="23"/>
        </w:rPr>
        <w:t xml:space="preserve"> </w:t>
      </w:r>
    </w:p>
    <w:p w:rsidR="00DC29D5" w:rsidRDefault="00DC29D5" w:rsidP="00DC0A75">
      <w:pPr>
        <w:pStyle w:val="Default"/>
        <w:rPr>
          <w:sz w:val="23"/>
          <w:szCs w:val="23"/>
        </w:rPr>
      </w:pPr>
    </w:p>
    <w:p w:rsidR="00DC0A75" w:rsidRDefault="00DC0A75" w:rsidP="00DC0A75">
      <w:pPr>
        <w:pStyle w:val="Default"/>
        <w:rPr>
          <w:sz w:val="23"/>
          <w:szCs w:val="23"/>
        </w:rPr>
      </w:pPr>
      <w:r w:rsidRPr="00DC29D5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  <w:t>ELEKTRO</w:t>
      </w:r>
      <w:r>
        <w:rPr>
          <w:sz w:val="23"/>
          <w:szCs w:val="23"/>
        </w:rPr>
        <w:t xml:space="preserve"> </w:t>
      </w:r>
    </w:p>
    <w:p w:rsidR="00DC0A75" w:rsidRPr="00DC29D5" w:rsidRDefault="00DC0A75" w:rsidP="00DC0A75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V místě plánovaného umístění membránového dmychadla instalovat zásuvku 230 V dle platných předpisů. </w:t>
      </w:r>
    </w:p>
    <w:p w:rsidR="00DC0A75" w:rsidRPr="00DC29D5" w:rsidRDefault="00DC0A75" w:rsidP="00DC0A75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V případě umístění dmychadla ve zděném sloupku, př. plast. </w:t>
      </w:r>
      <w:proofErr w:type="gramStart"/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>schránce</w:t>
      </w:r>
      <w:proofErr w:type="gramEnd"/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 je nutné přivést kabel CYKY 3x1,5 mm k místu realizace a ukončit zásuvkou 230 V. </w:t>
      </w:r>
    </w:p>
    <w:p w:rsidR="00DC0A75" w:rsidRPr="00DC29D5" w:rsidRDefault="00DC0A75" w:rsidP="00DC0A75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Přívodní kabel musí být jištěn samostatným jističem v hlavním rozvaděči </w:t>
      </w:r>
      <w:proofErr w:type="gramStart"/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>objektu s jmenovitou</w:t>
      </w:r>
      <w:proofErr w:type="gramEnd"/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 hodnotou jističe 230 V/6 A. </w:t>
      </w:r>
    </w:p>
    <w:p w:rsidR="00DC29D5" w:rsidRPr="00DC0A75" w:rsidRDefault="00DC29D5" w:rsidP="00DC0A75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2"/>
          <w:szCs w:val="20"/>
        </w:rPr>
      </w:pPr>
    </w:p>
    <w:p w:rsidR="00DC0A75" w:rsidRPr="00DC29D5" w:rsidRDefault="00DC0A75" w:rsidP="00125E87">
      <w:pPr>
        <w:pStyle w:val="Default"/>
        <w:numPr>
          <w:ilvl w:val="0"/>
          <w:numId w:val="3"/>
        </w:numPr>
        <w:spacing w:after="13"/>
        <w:ind w:left="426" w:hanging="426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Dmychadlo musí být používáno pouze pro předepsané napětí. </w:t>
      </w:r>
    </w:p>
    <w:p w:rsidR="00DC0A75" w:rsidRPr="00DC29D5" w:rsidRDefault="00DC0A75" w:rsidP="00125E87">
      <w:pPr>
        <w:pStyle w:val="Default"/>
        <w:numPr>
          <w:ilvl w:val="0"/>
          <w:numId w:val="3"/>
        </w:numPr>
        <w:spacing w:after="13"/>
        <w:ind w:left="426" w:hanging="426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Dmychadlo musí být umístěno nad úrovní hladiny vody v čistírně odpadních vod. </w:t>
      </w:r>
    </w:p>
    <w:p w:rsidR="00DC0A75" w:rsidRPr="00DC29D5" w:rsidRDefault="00DC0A75" w:rsidP="00125E87">
      <w:pPr>
        <w:pStyle w:val="Default"/>
        <w:numPr>
          <w:ilvl w:val="0"/>
          <w:numId w:val="3"/>
        </w:numPr>
        <w:spacing w:after="13"/>
        <w:ind w:left="426" w:hanging="426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Dmychadlo nemá být umístěno v místě, kde je možnost úniku hořlavého plynu či par. </w:t>
      </w:r>
    </w:p>
    <w:p w:rsidR="00DC0A75" w:rsidRPr="00DC29D5" w:rsidRDefault="00DC0A75" w:rsidP="00125E87">
      <w:pPr>
        <w:pStyle w:val="Default"/>
        <w:numPr>
          <w:ilvl w:val="0"/>
          <w:numId w:val="3"/>
        </w:numPr>
        <w:spacing w:after="13"/>
        <w:ind w:left="426" w:hanging="426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Dmychadlo má být umístěno na stinném a dobře větraném místě. </w:t>
      </w:r>
    </w:p>
    <w:p w:rsidR="00DC0A75" w:rsidRPr="00DC29D5" w:rsidRDefault="00DC0A75" w:rsidP="00125E87">
      <w:pPr>
        <w:pStyle w:val="Default"/>
        <w:numPr>
          <w:ilvl w:val="0"/>
          <w:numId w:val="3"/>
        </w:numPr>
        <w:spacing w:after="13"/>
        <w:ind w:left="426" w:hanging="426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Dmychadlo nemá být umístěno na místě prašném nebo vlhkém nebo v místě, ve kterém nelze vyloučit jeho zasažení vodou (např. koupelna) </w:t>
      </w:r>
    </w:p>
    <w:p w:rsidR="00DC0A75" w:rsidRPr="00DC29D5" w:rsidRDefault="00DC0A75" w:rsidP="00125E87">
      <w:pPr>
        <w:pStyle w:val="Default"/>
        <w:numPr>
          <w:ilvl w:val="0"/>
          <w:numId w:val="3"/>
        </w:numPr>
        <w:spacing w:after="13"/>
        <w:ind w:left="426" w:hanging="426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Dmychadlo musí být umístěno na pevné podložce ve vodorovné poloze. </w:t>
      </w:r>
    </w:p>
    <w:p w:rsidR="00DC0A75" w:rsidRPr="00DC29D5" w:rsidRDefault="00DC0A75" w:rsidP="00125E87">
      <w:pPr>
        <w:pStyle w:val="Default"/>
        <w:numPr>
          <w:ilvl w:val="0"/>
          <w:numId w:val="3"/>
        </w:numPr>
        <w:spacing w:after="13"/>
        <w:ind w:left="426" w:hanging="426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Pro přívod vzduchu od dmychadla do čistírny musí být v celé trase položena chránička z ocelové nebo plastové trubky o minimálním vnitřním průměru 50 mm, případné ohyby musí být provedeny oblouky, použití kolen a ostrých zlomů je nepřípustné. Chráničku je nutné zavést až do ČOV tak, aby nedošlo k deformaci tlakové hadice při případném sedání zeminy. </w:t>
      </w:r>
    </w:p>
    <w:p w:rsidR="00DC0A75" w:rsidRPr="00DC29D5" w:rsidRDefault="00DC0A75" w:rsidP="00125E87">
      <w:pPr>
        <w:pStyle w:val="Default"/>
        <w:numPr>
          <w:ilvl w:val="0"/>
          <w:numId w:val="3"/>
        </w:numPr>
        <w:spacing w:after="13"/>
        <w:ind w:left="426" w:hanging="426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Dmychadlo lze v objektu umístit ve sklepních nebo suterénních prostorách. Jestliže není možno tuto podmínku dodržet, lze dmychadlo umístit mimo obytné místnosti objektu (např. schodiště, haly, chodby apod.). </w:t>
      </w:r>
    </w:p>
    <w:p w:rsidR="00DC0A75" w:rsidRPr="00DC29D5" w:rsidRDefault="00DC0A75" w:rsidP="00125E87">
      <w:pPr>
        <w:pStyle w:val="Default"/>
        <w:numPr>
          <w:ilvl w:val="0"/>
          <w:numId w:val="3"/>
        </w:numPr>
        <w:spacing w:after="13"/>
        <w:ind w:left="426" w:hanging="426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Elektrická instalace musí být provedena v souladu s platnými předpisy. </w:t>
      </w:r>
    </w:p>
    <w:p w:rsidR="00DC0A75" w:rsidRPr="00DC29D5" w:rsidRDefault="00DC0A75" w:rsidP="00125E87">
      <w:pPr>
        <w:pStyle w:val="Default"/>
        <w:numPr>
          <w:ilvl w:val="0"/>
          <w:numId w:val="3"/>
        </w:numPr>
        <w:spacing w:after="13"/>
        <w:ind w:left="426" w:hanging="426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Dmychadlo se připojuje do samostatné zásuvky pomocí vidlice, zřízení zvlášť jištěného přívodu není nutné. </w:t>
      </w:r>
    </w:p>
    <w:p w:rsidR="00DC0A75" w:rsidRPr="00DC29D5" w:rsidRDefault="00DC0A75" w:rsidP="00125E87">
      <w:pPr>
        <w:pStyle w:val="Default"/>
        <w:numPr>
          <w:ilvl w:val="0"/>
          <w:numId w:val="3"/>
        </w:numPr>
        <w:spacing w:after="13"/>
        <w:ind w:left="426" w:hanging="426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U dmychadel typu EL-100 a EL-120 je nutno provést uzemnění. Zemnicí vodič nesmí být spojen s vodovodním či plynovým potrubím, rozvodem el. </w:t>
      </w:r>
      <w:proofErr w:type="gramStart"/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>osvětlení</w:t>
      </w:r>
      <w:proofErr w:type="gramEnd"/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 nebo telefonním vedením. </w:t>
      </w:r>
    </w:p>
    <w:p w:rsidR="00DC0A75" w:rsidRPr="00DC29D5" w:rsidRDefault="00DC0A75" w:rsidP="00125E87">
      <w:pPr>
        <w:pStyle w:val="Default"/>
        <w:numPr>
          <w:ilvl w:val="0"/>
          <w:numId w:val="3"/>
        </w:numPr>
        <w:ind w:left="426" w:hanging="426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V případě použití niky, schránky nebo krytu dmychadla je nutno zajistit, aby teplota vzduchu v nice, pod krytem nebo ve schránce nepřekročila teplotu 40°C a zabezpečit dostatečný přívod a odvod vzduchu. </w:t>
      </w:r>
    </w:p>
    <w:p w:rsidR="00DC0A75" w:rsidRPr="00DC29D5" w:rsidRDefault="00DC0A75" w:rsidP="00125E87">
      <w:pPr>
        <w:pStyle w:val="Default"/>
        <w:ind w:left="426" w:hanging="426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DC0A75" w:rsidRDefault="00DC0A75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DC29D5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>Umístění zásuvky pro připojení dmychadla musí být provedeno v souladu s platnými předpisy tak, aby zásuvka byla snadno přístupná.</w:t>
      </w:r>
    </w:p>
    <w:p w:rsidR="003E6B23" w:rsidRDefault="003E6B23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3E6B23" w:rsidRDefault="003E6B23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3E6B23" w:rsidRDefault="003E6B23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3E6B23" w:rsidRDefault="003E6B23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3E6B23" w:rsidRPr="00DC29D5" w:rsidRDefault="003E6B23" w:rsidP="00DC0A7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832903" w:rsidRPr="006A4A20" w:rsidRDefault="003E6B23" w:rsidP="008C7F27">
      <w:pPr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075758F7" wp14:editId="3CFCB49A">
            <wp:extent cx="5760720" cy="775017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vební připravenost 1.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5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A20" w:rsidRDefault="006A4A20">
      <w:pPr>
        <w:rPr>
          <w:color w:val="7F7F7F" w:themeColor="text1" w:themeTint="80"/>
        </w:rPr>
      </w:pPr>
    </w:p>
    <w:p w:rsidR="00AF6C9D" w:rsidRDefault="00AF6C9D">
      <w:pPr>
        <w:rPr>
          <w:color w:val="7F7F7F" w:themeColor="text1" w:themeTint="80"/>
        </w:rPr>
      </w:pPr>
    </w:p>
    <w:p w:rsidR="00AF6C9D" w:rsidRDefault="00AF6C9D">
      <w:pPr>
        <w:rPr>
          <w:color w:val="7F7F7F" w:themeColor="text1" w:themeTint="80"/>
        </w:rPr>
      </w:pPr>
    </w:p>
    <w:p w:rsidR="00AF6C9D" w:rsidRDefault="00AF6C9D" w:rsidP="00AF6C9D">
      <w:pPr>
        <w:pStyle w:val="Default"/>
        <w:rPr>
          <w:sz w:val="23"/>
          <w:szCs w:val="23"/>
        </w:rPr>
      </w:pP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  <w:r w:rsidRPr="00AF6C9D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  <w:t xml:space="preserve">POKYNY PRO PŘEPRAVU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Při teplotách nižších než +5° C je důležité s ČOV manipulovat s max. opatrností.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ČOV jsou vyrobeny z polypropylenu bez stabilizace proti UV záření.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Vyvarujte se dlouhodobému skladování na otevřeném prostranství a slunečním svitu.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Neskladujte ČOV v prostorách s teplotou pod +5°C.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ČOV musí být přepravována a skladována vždy ve svislé poloze respektive na svém dnu. Při přepravě naležato hrozí deformace pláště popřípadě prasknutí svárů. </w:t>
      </w:r>
    </w:p>
    <w:p w:rsid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  <w:r w:rsidRPr="00AF6C9D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  <w:t xml:space="preserve">UPOZORNĚNÍ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Při čištění vod probíhá v čistírně prakticky stejný proces, jako samočistící proces v přírodě. Z toho vyplývá jistá zranitelnost čistírny při nepřiměřeném a k přírodě bezohledném chování, zejména v oblasti používání a vypouštění chemických přípravku. </w:t>
      </w:r>
    </w:p>
    <w:p w:rsid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  <w:r w:rsidRPr="00AF6C9D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  <w:t xml:space="preserve">Desinfekční prostředky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Desinfekční prostředky sanitární hygieny je nutné používat velice obezřetně. Likvidují nejen viry a bakterie v domácnosti, ale spolehlivě i bakterie v čistírně, které zabezpečují čistící efekt. </w:t>
      </w:r>
    </w:p>
    <w:p w:rsid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  <w:r w:rsidRPr="00AF6C9D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  <w:t xml:space="preserve">Praní prádla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Na kvalitu čistícího procesu v čistírně má negativní vliv i nepřiměřené velké množství saponátu a tenzidu při nárazovém praní prádla (několik praček po sobe v krátkém časovém intervalu). </w:t>
      </w:r>
    </w:p>
    <w:p w:rsid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  <w:r w:rsidRPr="00AF6C9D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  <w:t xml:space="preserve">Tuky a oleje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Kromě chemických činitelů jsou pro dobrou funkci čistírny ve velkém množství nebezpečné i živočišné tuky a rostlinné oleje. Svým rozkladem silně okyselují odpadní vodu a tím vytváří velmi nepříznivé prostředí pro biologii čistírny. </w:t>
      </w:r>
    </w:p>
    <w:p w:rsid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  <w:r w:rsidRPr="00AF6C9D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  <w:t xml:space="preserve">Kuchyňský drtič odpadu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>Kuchyňské drtiče připojené na kuchyňský odpad v žádném případě nedoporučujeme.</w:t>
      </w:r>
    </w:p>
    <w:p w:rsid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  <w:r w:rsidRPr="00AF6C9D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  <w:t xml:space="preserve">Voda z bazénu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Vypouštění velkého množství čisté vody přes čistírnu, např. z bazénu nebo z akumulace dešťových vod zpravidla způsobí vyplavení mikroorganizmu do odtoku mimo čistírnu a tím znemožnění dalšího fungování čistírny. U vod z bazénu má negativní vliv i bazénová chemie (chlorovací a stabilizační přípravky). </w:t>
      </w:r>
    </w:p>
    <w:p w:rsid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  <w:r w:rsidRPr="00AF6C9D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  <w:t xml:space="preserve">Použití v jídelně nebo kuchyni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Pokud je čistírna použita pro čištění vod z kuchyně nebo jídelny pro větší počet strávníků, je třeba před čistírnu osadit lapák tuků příslušné kapacity. </w:t>
      </w:r>
    </w:p>
    <w:p w:rsid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  <w:r w:rsidRPr="00AF6C9D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  <w:t xml:space="preserve">Umístění v terénu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>Umístění čistírny ve volném terénu je nutno volit s ohledem na vzdálenost od základů budov (</w:t>
      </w:r>
      <w:proofErr w:type="gramStart"/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>min.5 m), od</w:t>
      </w:r>
      <w:proofErr w:type="gramEnd"/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 pojezdu osobních vozidel (min. 2 m) a od pojezdu nákladních vozidel a mechanizace (min. 5 m). </w:t>
      </w:r>
    </w:p>
    <w:p w:rsid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  <w:r w:rsidRPr="00AF6C9D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  <w:t xml:space="preserve">Umístění ČOV v blízkosti studní a vodních zdrojů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Dle platné legislativy (Vyhláška č. 269/2009 Sb.) má být vzdálenost mezi ČOV a domovní studnou minimálně: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12 m v málo propustném zvodněném prostředí a 30 m v propustném zvodněném prostředí. </w:t>
      </w:r>
    </w:p>
    <w:p w:rsid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</w:pPr>
      <w:r w:rsidRPr="00AF6C9D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</w:rPr>
        <w:t xml:space="preserve">Způsoby odvětrání </w:t>
      </w:r>
    </w:p>
    <w:p w:rsidR="00AF6C9D" w:rsidRPr="00AF6C9D" w:rsidRDefault="00AF6C9D" w:rsidP="00AF6C9D">
      <w:pPr>
        <w:pStyle w:val="Defaul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AF6C9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Dostatečné odvětrání čistírny je zajištěno, je-li provedeno odvětrání vnitřní kanalizace objektu. Pokud tomu tak, je nutno provést samostatné odvětrání ČOV. </w:t>
      </w:r>
    </w:p>
    <w:p w:rsidR="00AF6C9D" w:rsidRDefault="00AF6C9D" w:rsidP="00AF6C9D">
      <w:pPr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</w:p>
    <w:p w:rsidR="00AF6C9D" w:rsidRDefault="00AF6C9D" w:rsidP="00AF6C9D">
      <w:pPr>
        <w:rPr>
          <w:color w:val="7F7F7F" w:themeColor="text1" w:themeTint="80"/>
        </w:rPr>
      </w:pPr>
      <w:r w:rsidRPr="00AF6C9D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V případě jakýchkoliv dotazů nás neváhejte kontaktovat</w:t>
      </w:r>
      <w:r>
        <w:rPr>
          <w:sz w:val="23"/>
          <w:szCs w:val="23"/>
        </w:rPr>
        <w:t>.</w:t>
      </w:r>
    </w:p>
    <w:sectPr w:rsidR="00AF6C9D" w:rsidSect="00C52273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20" w:rsidRDefault="006A4A20" w:rsidP="006A4A20">
      <w:r>
        <w:separator/>
      </w:r>
    </w:p>
  </w:endnote>
  <w:endnote w:type="continuationSeparator" w:id="0">
    <w:p w:rsidR="006A4A20" w:rsidRDefault="006A4A20" w:rsidP="006A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20" w:rsidRDefault="006A4A20" w:rsidP="006A4A20">
      <w:r>
        <w:separator/>
      </w:r>
    </w:p>
  </w:footnote>
  <w:footnote w:type="continuationSeparator" w:id="0">
    <w:p w:rsidR="006A4A20" w:rsidRDefault="006A4A20" w:rsidP="006A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20" w:rsidRDefault="00C52273" w:rsidP="00C52273">
    <w:pPr>
      <w:pStyle w:val="Zhlav"/>
      <w:tabs>
        <w:tab w:val="clear" w:pos="9072"/>
      </w:tabs>
      <w:ind w:left="-1417" w:right="-1417"/>
    </w:pPr>
    <w:r w:rsidRPr="00C5227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36264" cy="10662864"/>
          <wp:effectExtent l="0" t="0" r="7620" b="5715"/>
          <wp:wrapNone/>
          <wp:docPr id="4" name="Obrázek 4" descr="V:\Zamestnanci\Strbikova Martina\03_REKLAMA\KAPKY\PHOTOSHOP\PODKLAD(3)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Zamestnanci\Strbikova Martina\03_REKLAMA\KAPKY\PHOTOSHOP\PODKLAD(3) ko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264" cy="10662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9AF"/>
    <w:multiLevelType w:val="hybridMultilevel"/>
    <w:tmpl w:val="78C230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6D95"/>
    <w:multiLevelType w:val="hybridMultilevel"/>
    <w:tmpl w:val="DAF211F8"/>
    <w:lvl w:ilvl="0" w:tplc="E2FA21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5FB4"/>
    <w:multiLevelType w:val="hybridMultilevel"/>
    <w:tmpl w:val="ADF4F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20"/>
    <w:rsid w:val="000C5FE3"/>
    <w:rsid w:val="00125E87"/>
    <w:rsid w:val="001531F3"/>
    <w:rsid w:val="003E6B23"/>
    <w:rsid w:val="006014D1"/>
    <w:rsid w:val="006A4A20"/>
    <w:rsid w:val="006D580B"/>
    <w:rsid w:val="00832903"/>
    <w:rsid w:val="008B7973"/>
    <w:rsid w:val="008C7F27"/>
    <w:rsid w:val="00972EE4"/>
    <w:rsid w:val="00AF6C9D"/>
    <w:rsid w:val="00B3586B"/>
    <w:rsid w:val="00B7797E"/>
    <w:rsid w:val="00C52273"/>
    <w:rsid w:val="00D43191"/>
    <w:rsid w:val="00DA4F99"/>
    <w:rsid w:val="00DC0A75"/>
    <w:rsid w:val="00DC29D5"/>
    <w:rsid w:val="00E335D5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E5A16CD-3F47-4E18-9AC1-AF06B7D1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A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A20"/>
  </w:style>
  <w:style w:type="paragraph" w:styleId="Zpat">
    <w:name w:val="footer"/>
    <w:basedOn w:val="Normln"/>
    <w:link w:val="ZpatChar"/>
    <w:uiPriority w:val="99"/>
    <w:unhideWhenUsed/>
    <w:rsid w:val="006A4A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A20"/>
  </w:style>
  <w:style w:type="paragraph" w:styleId="Zkladntext">
    <w:name w:val="Body Text"/>
    <w:basedOn w:val="Normln"/>
    <w:link w:val="ZkladntextChar"/>
    <w:rsid w:val="0083290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32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7973"/>
    <w:pPr>
      <w:ind w:left="720"/>
      <w:contextualSpacing/>
    </w:pPr>
  </w:style>
  <w:style w:type="paragraph" w:customStyle="1" w:styleId="Default">
    <w:name w:val="Default"/>
    <w:rsid w:val="00DC0A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bikova\Documents\Vlastn&#237;%20&#353;ablony%20Office\Kapk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Kapky</Template>
  <TotalTime>144</TotalTime>
  <Pages>4</Pages>
  <Words>1290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Štrbíková</dc:creator>
  <cp:keywords/>
  <dc:description/>
  <cp:lastModifiedBy>Matina Štrbíková</cp:lastModifiedBy>
  <cp:revision>5</cp:revision>
  <dcterms:created xsi:type="dcterms:W3CDTF">2013-12-10T12:16:00Z</dcterms:created>
  <dcterms:modified xsi:type="dcterms:W3CDTF">2015-12-04T10:14:00Z</dcterms:modified>
</cp:coreProperties>
</file>