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A75" w:rsidRDefault="00DC0A75" w:rsidP="008C7F27">
      <w:pPr>
        <w:rPr>
          <w:rFonts w:asciiTheme="majorHAnsi" w:eastAsiaTheme="minorEastAsia" w:hAnsiTheme="majorHAnsi" w:cstheme="minorBidi"/>
          <w:b/>
          <w:color w:val="7F7F7F" w:themeColor="text1" w:themeTint="80"/>
          <w:szCs w:val="20"/>
          <w:lang w:eastAsia="en-US"/>
        </w:rPr>
      </w:pPr>
    </w:p>
    <w:p w:rsidR="0003401D" w:rsidRDefault="00C52273" w:rsidP="008C7F27">
      <w:pPr>
        <w:rPr>
          <w:rFonts w:asciiTheme="majorHAnsi" w:eastAsiaTheme="minorEastAsia" w:hAnsiTheme="majorHAnsi" w:cstheme="minorBidi"/>
          <w:b/>
          <w:color w:val="7F7F7F" w:themeColor="text1" w:themeTint="80"/>
          <w:sz w:val="32"/>
          <w:szCs w:val="20"/>
          <w:lang w:eastAsia="en-US"/>
        </w:rPr>
      </w:pPr>
      <w:r w:rsidRPr="00DC0A75">
        <w:rPr>
          <w:rFonts w:asciiTheme="majorHAnsi" w:eastAsiaTheme="minorEastAsia" w:hAnsiTheme="majorHAnsi" w:cstheme="minorBidi"/>
          <w:b/>
          <w:color w:val="7F7F7F" w:themeColor="text1" w:themeTint="80"/>
          <w:sz w:val="32"/>
          <w:szCs w:val="20"/>
          <w:lang w:eastAsia="en-US"/>
        </w:rPr>
        <w:t>P</w:t>
      </w:r>
      <w:r w:rsidR="006A4A20" w:rsidRPr="00DC0A75">
        <w:rPr>
          <w:rFonts w:asciiTheme="majorHAnsi" w:eastAsiaTheme="minorEastAsia" w:hAnsiTheme="majorHAnsi" w:cstheme="minorBidi"/>
          <w:b/>
          <w:color w:val="7F7F7F" w:themeColor="text1" w:themeTint="80"/>
          <w:sz w:val="32"/>
          <w:szCs w:val="20"/>
          <w:lang w:eastAsia="en-US"/>
        </w:rPr>
        <w:t xml:space="preserve">okyny k instalaci </w:t>
      </w:r>
      <w:r w:rsidR="0003401D">
        <w:rPr>
          <w:rFonts w:asciiTheme="majorHAnsi" w:eastAsiaTheme="minorEastAsia" w:hAnsiTheme="majorHAnsi" w:cstheme="minorBidi"/>
          <w:b/>
          <w:color w:val="7F7F7F" w:themeColor="text1" w:themeTint="80"/>
          <w:sz w:val="32"/>
          <w:szCs w:val="20"/>
          <w:lang w:eastAsia="en-US"/>
        </w:rPr>
        <w:t xml:space="preserve">tříkomorového septiku </w:t>
      </w:r>
    </w:p>
    <w:p w:rsidR="008C7F27" w:rsidRDefault="008C7F27" w:rsidP="008C7F27">
      <w:pPr>
        <w:rPr>
          <w:rFonts w:asciiTheme="majorHAnsi" w:eastAsiaTheme="minorEastAsia" w:hAnsiTheme="majorHAnsi" w:cstheme="minorBidi"/>
          <w:b/>
          <w:color w:val="7F7F7F" w:themeColor="text1" w:themeTint="80"/>
          <w:sz w:val="28"/>
          <w:szCs w:val="20"/>
          <w:lang w:eastAsia="en-US"/>
        </w:rPr>
      </w:pPr>
      <w:r w:rsidRPr="00DC0A75">
        <w:rPr>
          <w:rFonts w:asciiTheme="majorHAnsi" w:eastAsiaTheme="minorEastAsia" w:hAnsiTheme="majorHAnsi" w:cstheme="minorBidi"/>
          <w:b/>
          <w:color w:val="7F7F7F" w:themeColor="text1" w:themeTint="80"/>
          <w:sz w:val="28"/>
          <w:szCs w:val="20"/>
          <w:lang w:eastAsia="en-US"/>
        </w:rPr>
        <w:t xml:space="preserve">(označení </w:t>
      </w:r>
      <w:r w:rsidR="00AF4DE7">
        <w:rPr>
          <w:rFonts w:asciiTheme="majorHAnsi" w:eastAsiaTheme="minorEastAsia" w:hAnsiTheme="majorHAnsi" w:cstheme="minorBidi"/>
          <w:b/>
          <w:color w:val="7F7F7F" w:themeColor="text1" w:themeTint="80"/>
          <w:sz w:val="28"/>
          <w:szCs w:val="20"/>
          <w:lang w:eastAsia="en-US"/>
        </w:rPr>
        <w:t>PSK-2, PSK</w:t>
      </w:r>
      <w:r w:rsidR="0003401D">
        <w:rPr>
          <w:rFonts w:asciiTheme="majorHAnsi" w:eastAsiaTheme="minorEastAsia" w:hAnsiTheme="majorHAnsi" w:cstheme="minorBidi"/>
          <w:b/>
          <w:color w:val="7F7F7F" w:themeColor="text1" w:themeTint="80"/>
          <w:sz w:val="28"/>
          <w:szCs w:val="20"/>
          <w:lang w:eastAsia="en-US"/>
        </w:rPr>
        <w:t>-4, PSK-8, PSK-12, PSK-16</w:t>
      </w:r>
      <w:r w:rsidRPr="00DC0A75">
        <w:rPr>
          <w:rFonts w:asciiTheme="majorHAnsi" w:eastAsiaTheme="minorEastAsia" w:hAnsiTheme="majorHAnsi" w:cstheme="minorBidi"/>
          <w:b/>
          <w:color w:val="7F7F7F" w:themeColor="text1" w:themeTint="80"/>
          <w:sz w:val="28"/>
          <w:szCs w:val="20"/>
          <w:lang w:eastAsia="en-US"/>
        </w:rPr>
        <w:t>)</w:t>
      </w:r>
    </w:p>
    <w:p w:rsidR="0003401D" w:rsidRDefault="0003401D" w:rsidP="0003401D">
      <w:pPr>
        <w:rPr>
          <w:rFonts w:asciiTheme="majorHAnsi" w:eastAsiaTheme="minorEastAsia" w:hAnsiTheme="majorHAnsi" w:cstheme="minorBidi"/>
          <w:b/>
          <w:color w:val="7F7F7F" w:themeColor="text1" w:themeTint="80"/>
          <w:sz w:val="28"/>
          <w:szCs w:val="20"/>
          <w:lang w:eastAsia="en-US"/>
        </w:rPr>
      </w:pPr>
      <w:r w:rsidRPr="00DC0A75">
        <w:rPr>
          <w:rFonts w:asciiTheme="majorHAnsi" w:eastAsiaTheme="minorEastAsia" w:hAnsiTheme="majorHAnsi" w:cstheme="minorBidi"/>
          <w:b/>
          <w:color w:val="7F7F7F" w:themeColor="text1" w:themeTint="80"/>
          <w:sz w:val="28"/>
          <w:szCs w:val="20"/>
          <w:lang w:eastAsia="en-US"/>
        </w:rPr>
        <w:t xml:space="preserve">(označení </w:t>
      </w:r>
      <w:r>
        <w:rPr>
          <w:rFonts w:asciiTheme="majorHAnsi" w:eastAsiaTheme="minorEastAsia" w:hAnsiTheme="majorHAnsi" w:cstheme="minorBidi"/>
          <w:b/>
          <w:color w:val="7F7F7F" w:themeColor="text1" w:themeTint="80"/>
          <w:sz w:val="28"/>
          <w:szCs w:val="20"/>
          <w:lang w:eastAsia="en-US"/>
        </w:rPr>
        <w:t>PSH-4, PSK-6, PSH-8, PSK-10, PSK-12, PSH-16, PSH-20</w:t>
      </w:r>
      <w:r w:rsidRPr="00DC0A75">
        <w:rPr>
          <w:rFonts w:asciiTheme="majorHAnsi" w:eastAsiaTheme="minorEastAsia" w:hAnsiTheme="majorHAnsi" w:cstheme="minorBidi"/>
          <w:b/>
          <w:color w:val="7F7F7F" w:themeColor="text1" w:themeTint="80"/>
          <w:sz w:val="28"/>
          <w:szCs w:val="20"/>
          <w:lang w:eastAsia="en-US"/>
        </w:rPr>
        <w:t>)</w:t>
      </w:r>
    </w:p>
    <w:p w:rsidR="006A4A20" w:rsidRPr="00DC0A75" w:rsidRDefault="008C7F27" w:rsidP="006A4A20">
      <w:pPr>
        <w:rPr>
          <w:rFonts w:asciiTheme="majorHAnsi" w:eastAsiaTheme="minorEastAsia" w:hAnsiTheme="majorHAnsi" w:cstheme="minorBidi"/>
          <w:b/>
          <w:color w:val="7F7F7F" w:themeColor="text1" w:themeTint="80"/>
          <w:sz w:val="36"/>
          <w:szCs w:val="20"/>
          <w:lang w:eastAsia="en-US"/>
        </w:rPr>
      </w:pPr>
      <w:r w:rsidRPr="00DC0A75">
        <w:rPr>
          <w:rFonts w:asciiTheme="majorHAnsi" w:eastAsiaTheme="minorEastAsia" w:hAnsiTheme="majorHAnsi" w:cstheme="minorBidi"/>
          <w:b/>
          <w:color w:val="7F7F7F" w:themeColor="text1" w:themeTint="80"/>
          <w:sz w:val="28"/>
          <w:szCs w:val="20"/>
          <w:lang w:eastAsia="en-US"/>
        </w:rPr>
        <w:t xml:space="preserve">výrobce Vodní zdroje </w:t>
      </w:r>
      <w:proofErr w:type="spellStart"/>
      <w:r w:rsidRPr="00DC0A75">
        <w:rPr>
          <w:rFonts w:asciiTheme="majorHAnsi" w:eastAsiaTheme="minorEastAsia" w:hAnsiTheme="majorHAnsi" w:cstheme="minorBidi"/>
          <w:b/>
          <w:color w:val="7F7F7F" w:themeColor="text1" w:themeTint="80"/>
          <w:sz w:val="28"/>
          <w:szCs w:val="20"/>
          <w:lang w:eastAsia="en-US"/>
        </w:rPr>
        <w:t>Ekomonitor</w:t>
      </w:r>
      <w:proofErr w:type="spellEnd"/>
      <w:r w:rsidR="0063705C">
        <w:rPr>
          <w:rFonts w:asciiTheme="majorHAnsi" w:eastAsiaTheme="minorEastAsia" w:hAnsiTheme="majorHAnsi" w:cstheme="minorBidi"/>
          <w:b/>
          <w:color w:val="7F7F7F" w:themeColor="text1" w:themeTint="80"/>
          <w:sz w:val="28"/>
          <w:szCs w:val="20"/>
          <w:lang w:eastAsia="en-US"/>
        </w:rPr>
        <w:t xml:space="preserve"> spol. s r. o.</w:t>
      </w:r>
    </w:p>
    <w:p w:rsidR="00832903" w:rsidRDefault="00832903" w:rsidP="00832903">
      <w:pPr>
        <w:pStyle w:val="Zkladntext"/>
        <w:jc w:val="left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  <w:lang w:eastAsia="en-US"/>
        </w:rPr>
      </w:pPr>
    </w:p>
    <w:p w:rsidR="0063705C" w:rsidRDefault="0063705C" w:rsidP="00832903">
      <w:pPr>
        <w:pStyle w:val="Zkladntext"/>
        <w:jc w:val="left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  <w:lang w:eastAsia="en-US"/>
        </w:rPr>
      </w:pPr>
    </w:p>
    <w:p w:rsidR="00E335D5" w:rsidRDefault="00E335D5" w:rsidP="00832903">
      <w:pPr>
        <w:pStyle w:val="Zkladntext"/>
        <w:jc w:val="left"/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  <w:lang w:eastAsia="en-US"/>
        </w:rPr>
      </w:pPr>
      <w:r w:rsidRPr="00C52273"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  <w:lang w:eastAsia="en-US"/>
        </w:rPr>
        <w:t xml:space="preserve">SPRÁVNÉ POUŽITÍ </w:t>
      </w:r>
      <w:r w:rsidR="0003401D"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  <w:lang w:eastAsia="en-US"/>
        </w:rPr>
        <w:t>TŘÍKOMOROVÉHO SEPTIKU</w:t>
      </w:r>
    </w:p>
    <w:p w:rsidR="0003401D" w:rsidRDefault="0003401D" w:rsidP="0003401D">
      <w:pPr>
        <w:pStyle w:val="Bezmezer"/>
        <w:jc w:val="both"/>
        <w:rPr>
          <w:rFonts w:asciiTheme="majorHAnsi" w:hAnsiTheme="majorHAnsi"/>
          <w:color w:val="7F7F7F" w:themeColor="text1" w:themeTint="80"/>
          <w:sz w:val="20"/>
          <w:szCs w:val="20"/>
        </w:rPr>
      </w:pPr>
      <w:r>
        <w:rPr>
          <w:rFonts w:asciiTheme="majorHAnsi" w:hAnsiTheme="majorHAnsi"/>
          <w:color w:val="7F7F7F" w:themeColor="text1" w:themeTint="80"/>
          <w:sz w:val="20"/>
          <w:szCs w:val="20"/>
        </w:rPr>
        <w:t xml:space="preserve">Tříkomorové septiky </w:t>
      </w:r>
      <w:r w:rsidRPr="00415FEC">
        <w:rPr>
          <w:rFonts w:asciiTheme="majorHAnsi" w:hAnsiTheme="majorHAnsi"/>
          <w:color w:val="7F7F7F" w:themeColor="text1" w:themeTint="80"/>
          <w:sz w:val="20"/>
          <w:szCs w:val="20"/>
        </w:rPr>
        <w:t xml:space="preserve">slouží k částečnému odstranění biologického a mechanického znečištění odpadních splaškových vod z rodinných domků, rekreačních objektů, menších provozoven, penzionů, horských chat, apod. </w:t>
      </w:r>
    </w:p>
    <w:p w:rsidR="0003401D" w:rsidRDefault="0003401D" w:rsidP="0003401D">
      <w:pPr>
        <w:pStyle w:val="Bezmezer"/>
        <w:jc w:val="both"/>
        <w:rPr>
          <w:rFonts w:asciiTheme="majorHAnsi" w:hAnsiTheme="majorHAnsi"/>
          <w:color w:val="7F7F7F" w:themeColor="text1" w:themeTint="80"/>
          <w:sz w:val="20"/>
          <w:szCs w:val="20"/>
        </w:rPr>
      </w:pPr>
      <w:r w:rsidRPr="00415FEC">
        <w:rPr>
          <w:rFonts w:asciiTheme="majorHAnsi" w:hAnsiTheme="majorHAnsi"/>
          <w:color w:val="7F7F7F" w:themeColor="text1" w:themeTint="80"/>
          <w:sz w:val="20"/>
          <w:szCs w:val="20"/>
        </w:rPr>
        <w:t>Použití septiků je vhodné zejména tam, kde produkce odpadních vod je nepravidelná a kolísavá.</w:t>
      </w:r>
      <w:r w:rsidRPr="00415FEC">
        <w:rPr>
          <w:rFonts w:asciiTheme="majorHAnsi" w:hAnsiTheme="majorHAnsi"/>
          <w:color w:val="7F7F7F" w:themeColor="text1" w:themeTint="80"/>
          <w:sz w:val="20"/>
          <w:szCs w:val="20"/>
        </w:rPr>
        <w:br/>
        <w:t>Orientační hodnoty účinnosti koncentrace znečištění splaškových vod podle druhu objektů jso</w:t>
      </w:r>
      <w:bookmarkStart w:id="0" w:name="_GoBack"/>
      <w:bookmarkEnd w:id="0"/>
      <w:r w:rsidRPr="00415FEC">
        <w:rPr>
          <w:rFonts w:asciiTheme="majorHAnsi" w:hAnsiTheme="majorHAnsi"/>
          <w:color w:val="7F7F7F" w:themeColor="text1" w:themeTint="80"/>
          <w:sz w:val="20"/>
          <w:szCs w:val="20"/>
        </w:rPr>
        <w:t>u uvedeny v normě ČSN 75 64</w:t>
      </w:r>
      <w:r>
        <w:rPr>
          <w:rFonts w:asciiTheme="majorHAnsi" w:hAnsiTheme="majorHAnsi"/>
          <w:color w:val="7F7F7F" w:themeColor="text1" w:themeTint="80"/>
          <w:sz w:val="20"/>
          <w:szCs w:val="20"/>
        </w:rPr>
        <w:t xml:space="preserve"> </w:t>
      </w:r>
      <w:r w:rsidRPr="00415FEC">
        <w:rPr>
          <w:rFonts w:asciiTheme="majorHAnsi" w:hAnsiTheme="majorHAnsi"/>
          <w:color w:val="7F7F7F" w:themeColor="text1" w:themeTint="80"/>
          <w:sz w:val="20"/>
          <w:szCs w:val="20"/>
        </w:rPr>
        <w:t>02.</w:t>
      </w:r>
      <w:r>
        <w:rPr>
          <w:rFonts w:asciiTheme="majorHAnsi" w:hAnsiTheme="majorHAnsi"/>
          <w:color w:val="7F7F7F" w:themeColor="text1" w:themeTint="80"/>
          <w:sz w:val="20"/>
          <w:szCs w:val="20"/>
        </w:rPr>
        <w:t xml:space="preserve"> Možnost použití je vždy podmíněna předchozím souhlasem referátu ŽP </w:t>
      </w:r>
      <w:proofErr w:type="spellStart"/>
      <w:r>
        <w:rPr>
          <w:rFonts w:asciiTheme="majorHAnsi" w:hAnsiTheme="majorHAnsi"/>
          <w:color w:val="7F7F7F" w:themeColor="text1" w:themeTint="80"/>
          <w:sz w:val="20"/>
          <w:szCs w:val="20"/>
        </w:rPr>
        <w:t>MěÚ</w:t>
      </w:r>
      <w:proofErr w:type="spellEnd"/>
      <w:r>
        <w:rPr>
          <w:rFonts w:asciiTheme="majorHAnsi" w:hAnsiTheme="majorHAnsi"/>
          <w:color w:val="7F7F7F" w:themeColor="text1" w:themeTint="80"/>
          <w:sz w:val="20"/>
          <w:szCs w:val="20"/>
        </w:rPr>
        <w:t xml:space="preserve"> v daném regionu v rámci vodoprávního řízení.</w:t>
      </w:r>
    </w:p>
    <w:p w:rsidR="0003401D" w:rsidRDefault="0003401D" w:rsidP="0003401D">
      <w:pPr>
        <w:jc w:val="both"/>
        <w:outlineLvl w:val="2"/>
        <w:rPr>
          <w:rFonts w:asciiTheme="majorHAnsi" w:hAnsiTheme="majorHAnsi"/>
          <w:color w:val="7F7F7F" w:themeColor="text1" w:themeTint="80"/>
          <w:sz w:val="20"/>
          <w:szCs w:val="20"/>
        </w:rPr>
      </w:pPr>
      <w:r>
        <w:rPr>
          <w:rFonts w:asciiTheme="majorHAnsi" w:eastAsiaTheme="minorEastAsia" w:hAnsiTheme="majorHAnsi"/>
          <w:color w:val="7F7F7F" w:themeColor="text1" w:themeTint="80"/>
          <w:sz w:val="20"/>
          <w:szCs w:val="20"/>
        </w:rPr>
        <w:t>Účinnost vícekomorových</w:t>
      </w:r>
      <w:r w:rsidRPr="00C969B3">
        <w:rPr>
          <w:rFonts w:asciiTheme="majorHAnsi" w:eastAsiaTheme="minorEastAsia" w:hAnsiTheme="majorHAnsi"/>
          <w:color w:val="7F7F7F" w:themeColor="text1" w:themeTint="80"/>
          <w:sz w:val="20"/>
          <w:szCs w:val="20"/>
        </w:rPr>
        <w:t xml:space="preserve"> septik</w:t>
      </w:r>
      <w:r>
        <w:rPr>
          <w:rFonts w:asciiTheme="majorHAnsi" w:eastAsiaTheme="minorEastAsia" w:hAnsiTheme="majorHAnsi"/>
          <w:color w:val="7F7F7F" w:themeColor="text1" w:themeTint="80"/>
          <w:sz w:val="20"/>
          <w:szCs w:val="20"/>
        </w:rPr>
        <w:t xml:space="preserve">ů je </w:t>
      </w:r>
      <w:r w:rsidRPr="00C969B3">
        <w:rPr>
          <w:rFonts w:asciiTheme="majorHAnsi" w:eastAsiaTheme="minorEastAsia" w:hAnsiTheme="majorHAnsi"/>
          <w:color w:val="7F7F7F" w:themeColor="text1" w:themeTint="80"/>
          <w:sz w:val="20"/>
          <w:szCs w:val="20"/>
        </w:rPr>
        <w:t>cca 30% na B</w:t>
      </w:r>
      <w:r>
        <w:rPr>
          <w:rFonts w:asciiTheme="majorHAnsi" w:eastAsiaTheme="minorEastAsia" w:hAnsiTheme="majorHAnsi"/>
          <w:color w:val="7F7F7F" w:themeColor="text1" w:themeTint="80"/>
          <w:sz w:val="20"/>
          <w:szCs w:val="20"/>
        </w:rPr>
        <w:t>SK5 a 50% na suspendované látky, proto jsou nejčastěji</w:t>
      </w:r>
      <w:r>
        <w:rPr>
          <w:rFonts w:asciiTheme="majorHAnsi" w:hAnsiTheme="majorHAnsi"/>
          <w:color w:val="7F7F7F" w:themeColor="text1" w:themeTint="80"/>
          <w:sz w:val="20"/>
          <w:szCs w:val="20"/>
        </w:rPr>
        <w:t xml:space="preserve"> dodávány s druhým stupněm dočištění tj. biologickým dočišťovacím filtrem nebo zemním pískovým filtrem. </w:t>
      </w:r>
    </w:p>
    <w:p w:rsidR="00C63C89" w:rsidRDefault="00C63C89" w:rsidP="00C63C89">
      <w:pPr>
        <w:pStyle w:val="Zkladntext"/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  <w:lang w:eastAsia="en-US"/>
        </w:rPr>
      </w:pPr>
    </w:p>
    <w:p w:rsidR="00C63C89" w:rsidRDefault="00E14164" w:rsidP="00832903">
      <w:pPr>
        <w:pStyle w:val="Zkladntext"/>
        <w:jc w:val="left"/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  <w:lang w:eastAsia="en-US"/>
        </w:rPr>
      </w:pPr>
      <w:r w:rsidRPr="00E14164"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  <w:lang w:eastAsia="en-US"/>
        </w:rPr>
        <w:t>TECHNICKÝ POPIS</w:t>
      </w:r>
    </w:p>
    <w:p w:rsidR="0003401D" w:rsidRDefault="0003401D" w:rsidP="0099184F">
      <w:pPr>
        <w:spacing w:line="240" w:lineRule="atLeast"/>
        <w:jc w:val="both"/>
        <w:rPr>
          <w:rFonts w:asciiTheme="majorHAnsi" w:eastAsiaTheme="minorEastAsia" w:hAnsiTheme="majorHAnsi"/>
          <w:color w:val="7F7F7F" w:themeColor="text1" w:themeTint="80"/>
          <w:sz w:val="20"/>
          <w:szCs w:val="20"/>
        </w:rPr>
      </w:pPr>
      <w:r w:rsidRPr="00380E10">
        <w:rPr>
          <w:rFonts w:asciiTheme="majorHAnsi" w:eastAsiaTheme="minorEastAsia" w:hAnsiTheme="majorHAnsi"/>
          <w:color w:val="7F7F7F" w:themeColor="text1" w:themeTint="80"/>
          <w:sz w:val="20"/>
          <w:szCs w:val="20"/>
        </w:rPr>
        <w:t>Septik</w:t>
      </w:r>
      <w:r>
        <w:rPr>
          <w:rFonts w:asciiTheme="majorHAnsi" w:eastAsiaTheme="minorEastAsia" w:hAnsiTheme="majorHAnsi"/>
          <w:color w:val="7F7F7F" w:themeColor="text1" w:themeTint="80"/>
          <w:sz w:val="20"/>
          <w:szCs w:val="20"/>
        </w:rPr>
        <w:t>y</w:t>
      </w:r>
      <w:r w:rsidRPr="00380E10">
        <w:rPr>
          <w:rFonts w:asciiTheme="majorHAnsi" w:eastAsiaTheme="minorEastAsia" w:hAnsiTheme="majorHAnsi"/>
          <w:color w:val="7F7F7F" w:themeColor="text1" w:themeTint="80"/>
          <w:sz w:val="20"/>
          <w:szCs w:val="20"/>
        </w:rPr>
        <w:t xml:space="preserve"> jsou tvořeny </w:t>
      </w:r>
      <w:r>
        <w:rPr>
          <w:rFonts w:asciiTheme="majorHAnsi" w:eastAsiaTheme="minorEastAsia" w:hAnsiTheme="majorHAnsi"/>
          <w:color w:val="7F7F7F" w:themeColor="text1" w:themeTint="80"/>
          <w:sz w:val="20"/>
          <w:szCs w:val="20"/>
        </w:rPr>
        <w:t xml:space="preserve">kruhovou nebo hranatou </w:t>
      </w:r>
      <w:r w:rsidRPr="00380E10">
        <w:rPr>
          <w:rFonts w:asciiTheme="majorHAnsi" w:eastAsiaTheme="minorEastAsia" w:hAnsiTheme="majorHAnsi"/>
          <w:color w:val="7F7F7F" w:themeColor="text1" w:themeTint="80"/>
          <w:sz w:val="20"/>
          <w:szCs w:val="20"/>
        </w:rPr>
        <w:t>nádrží uvnitř rozdělenou přepážkami na tři komory</w:t>
      </w:r>
      <w:r>
        <w:rPr>
          <w:rFonts w:asciiTheme="majorHAnsi" w:eastAsiaTheme="minorEastAsia" w:hAnsiTheme="majorHAnsi"/>
          <w:color w:val="7F7F7F" w:themeColor="text1" w:themeTint="80"/>
          <w:sz w:val="20"/>
          <w:szCs w:val="20"/>
        </w:rPr>
        <w:t>, uvnitř propojené otvory</w:t>
      </w:r>
      <w:r w:rsidRPr="00380E10">
        <w:rPr>
          <w:rFonts w:asciiTheme="majorHAnsi" w:eastAsiaTheme="minorEastAsia" w:hAnsiTheme="majorHAnsi"/>
          <w:color w:val="7F7F7F" w:themeColor="text1" w:themeTint="80"/>
          <w:sz w:val="20"/>
          <w:szCs w:val="20"/>
        </w:rPr>
        <w:t xml:space="preserve">. </w:t>
      </w:r>
    </w:p>
    <w:p w:rsidR="0003401D" w:rsidRDefault="0003401D" w:rsidP="0099184F">
      <w:pPr>
        <w:spacing w:line="240" w:lineRule="atLeast"/>
        <w:jc w:val="both"/>
        <w:rPr>
          <w:rFonts w:asciiTheme="majorHAnsi" w:eastAsiaTheme="minorEastAsia" w:hAnsiTheme="majorHAnsi"/>
          <w:color w:val="7F7F7F" w:themeColor="text1" w:themeTint="80"/>
          <w:sz w:val="20"/>
          <w:szCs w:val="20"/>
        </w:rPr>
      </w:pPr>
      <w:r w:rsidRPr="00380E10">
        <w:rPr>
          <w:rFonts w:asciiTheme="majorHAnsi" w:eastAsiaTheme="minorEastAsia" w:hAnsiTheme="majorHAnsi"/>
          <w:color w:val="7F7F7F" w:themeColor="text1" w:themeTint="80"/>
          <w:sz w:val="20"/>
          <w:szCs w:val="20"/>
        </w:rPr>
        <w:t>Před odtokovým potrubím je umístěna norná stěna zachycující plovoucí nečistoty. Technický komínek umožňuje kontrolu hladin v jednotlivých komorách a odstranění plovoucích nečistot. Slouží rovněž k přístupu pro odčerpání přebytku sedimentovaného kalu.</w:t>
      </w:r>
      <w:r>
        <w:rPr>
          <w:rFonts w:asciiTheme="majorHAnsi" w:eastAsiaTheme="minorEastAsia" w:hAnsiTheme="majorHAnsi"/>
          <w:color w:val="7F7F7F" w:themeColor="text1" w:themeTint="80"/>
          <w:sz w:val="20"/>
          <w:szCs w:val="20"/>
        </w:rPr>
        <w:t xml:space="preserve"> </w:t>
      </w:r>
    </w:p>
    <w:p w:rsidR="0003401D" w:rsidRDefault="0003401D" w:rsidP="0099184F">
      <w:pPr>
        <w:spacing w:line="240" w:lineRule="atLeast"/>
        <w:jc w:val="both"/>
        <w:rPr>
          <w:rFonts w:asciiTheme="majorHAnsi" w:eastAsiaTheme="minorEastAsia" w:hAnsiTheme="majorHAnsi"/>
          <w:color w:val="7F7F7F" w:themeColor="text1" w:themeTint="80"/>
          <w:sz w:val="20"/>
          <w:szCs w:val="20"/>
        </w:rPr>
      </w:pPr>
      <w:r>
        <w:rPr>
          <w:rFonts w:asciiTheme="majorHAnsi" w:eastAsiaTheme="minorEastAsia" w:hAnsiTheme="majorHAnsi"/>
          <w:color w:val="7F7F7F" w:themeColor="text1" w:themeTint="80"/>
          <w:sz w:val="20"/>
          <w:szCs w:val="20"/>
        </w:rPr>
        <w:t xml:space="preserve">Septiky jsou vyráběny z polypropylenových desek nebo stěnových prvků. </w:t>
      </w:r>
    </w:p>
    <w:p w:rsidR="0003401D" w:rsidRDefault="0003401D" w:rsidP="0099184F">
      <w:pPr>
        <w:spacing w:line="240" w:lineRule="atLeast"/>
        <w:jc w:val="both"/>
        <w:rPr>
          <w:rFonts w:asciiTheme="majorHAnsi" w:eastAsiaTheme="minorEastAsia" w:hAnsiTheme="majorHAnsi"/>
          <w:color w:val="7F7F7F" w:themeColor="text1" w:themeTint="80"/>
          <w:sz w:val="20"/>
          <w:szCs w:val="20"/>
        </w:rPr>
      </w:pPr>
      <w:r>
        <w:rPr>
          <w:rFonts w:asciiTheme="majorHAnsi" w:eastAsiaTheme="minorEastAsia" w:hAnsiTheme="majorHAnsi"/>
          <w:color w:val="7F7F7F" w:themeColor="text1" w:themeTint="80"/>
          <w:sz w:val="20"/>
          <w:szCs w:val="20"/>
        </w:rPr>
        <w:t>Konstrukce a velikost septiků je navržena s přihlédnutím k normám ČSN 75 6402 a ČSN EN 12566-1.</w:t>
      </w:r>
    </w:p>
    <w:p w:rsidR="0003401D" w:rsidRDefault="0003401D" w:rsidP="0099184F">
      <w:pPr>
        <w:spacing w:line="240" w:lineRule="atLeast"/>
        <w:jc w:val="both"/>
        <w:rPr>
          <w:rFonts w:asciiTheme="majorHAnsi" w:eastAsiaTheme="minorEastAsia" w:hAnsiTheme="majorHAnsi"/>
          <w:color w:val="7F7F7F" w:themeColor="text1" w:themeTint="80"/>
          <w:sz w:val="20"/>
          <w:szCs w:val="20"/>
        </w:rPr>
      </w:pPr>
      <w:r>
        <w:rPr>
          <w:rFonts w:asciiTheme="majorHAnsi" w:eastAsiaTheme="minorEastAsia" w:hAnsiTheme="majorHAnsi"/>
          <w:color w:val="7F7F7F" w:themeColor="text1" w:themeTint="80"/>
          <w:sz w:val="20"/>
          <w:szCs w:val="20"/>
        </w:rPr>
        <w:t xml:space="preserve">Výhodou septiků je vysoká životnost, bezobslužný provoz, nezávislost na elektrické energii, zaručená vodotěsnost a jednoduchá montáž. </w:t>
      </w:r>
    </w:p>
    <w:p w:rsidR="0063705C" w:rsidRDefault="0063705C" w:rsidP="00A13B82">
      <w:pPr>
        <w:pStyle w:val="Bezmezer"/>
        <w:spacing w:before="120" w:after="160"/>
        <w:jc w:val="both"/>
        <w:rPr>
          <w:rFonts w:asciiTheme="majorHAnsi" w:hAnsiTheme="majorHAnsi"/>
          <w:b/>
          <w:color w:val="7F7F7F" w:themeColor="text1" w:themeTint="80"/>
          <w:sz w:val="24"/>
          <w:szCs w:val="22"/>
        </w:rPr>
      </w:pPr>
    </w:p>
    <w:p w:rsidR="0063705C" w:rsidRPr="0063705C" w:rsidRDefault="00A13B82" w:rsidP="0063705C">
      <w:pPr>
        <w:pStyle w:val="Zkladntext"/>
        <w:jc w:val="left"/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  <w:lang w:eastAsia="en-US"/>
        </w:rPr>
      </w:pPr>
      <w:r w:rsidRPr="0063705C"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  <w:lang w:eastAsia="en-US"/>
        </w:rPr>
        <w:t>ÚDRŽBA</w:t>
      </w:r>
    </w:p>
    <w:p w:rsidR="00A13B82" w:rsidRPr="0063705C" w:rsidRDefault="00A13B82" w:rsidP="0063705C">
      <w:pPr>
        <w:pStyle w:val="Bezmezer"/>
        <w:spacing w:before="120" w:after="160"/>
        <w:jc w:val="both"/>
        <w:rPr>
          <w:rFonts w:asciiTheme="majorHAnsi" w:hAnsiTheme="majorHAnsi"/>
          <w:b/>
          <w:color w:val="7F7F7F" w:themeColor="text1" w:themeTint="80"/>
          <w:sz w:val="24"/>
          <w:szCs w:val="22"/>
        </w:rPr>
      </w:pPr>
      <w:r w:rsidRPr="00D7586F">
        <w:rPr>
          <w:rFonts w:asciiTheme="majorHAnsi" w:hAnsiTheme="majorHAnsi"/>
          <w:color w:val="7F7F7F" w:themeColor="text1" w:themeTint="80"/>
          <w:sz w:val="20"/>
          <w:szCs w:val="20"/>
        </w:rPr>
        <w:t xml:space="preserve">Údržba septiku spočívá pouze v odstraňování přebytečného zachyceného kalu. Ten je potřeba </w:t>
      </w:r>
      <w:r>
        <w:rPr>
          <w:rFonts w:asciiTheme="majorHAnsi" w:hAnsiTheme="majorHAnsi"/>
          <w:color w:val="7F7F7F" w:themeColor="text1" w:themeTint="80"/>
          <w:sz w:val="20"/>
          <w:szCs w:val="20"/>
        </w:rPr>
        <w:t>v</w:t>
      </w:r>
      <w:r w:rsidRPr="00D7586F">
        <w:rPr>
          <w:rFonts w:asciiTheme="majorHAnsi" w:hAnsiTheme="majorHAnsi"/>
          <w:color w:val="7F7F7F" w:themeColor="text1" w:themeTint="80"/>
          <w:sz w:val="20"/>
          <w:szCs w:val="20"/>
        </w:rPr>
        <w:t>yvé</w:t>
      </w:r>
      <w:r w:rsidR="004E0DCD">
        <w:rPr>
          <w:rFonts w:asciiTheme="majorHAnsi" w:hAnsiTheme="majorHAnsi"/>
          <w:color w:val="7F7F7F" w:themeColor="text1" w:themeTint="80"/>
          <w:sz w:val="20"/>
          <w:szCs w:val="20"/>
        </w:rPr>
        <w:t>z</w:t>
      </w:r>
      <w:r w:rsidRPr="00D7586F">
        <w:rPr>
          <w:rFonts w:asciiTheme="majorHAnsi" w:hAnsiTheme="majorHAnsi"/>
          <w:color w:val="7F7F7F" w:themeColor="text1" w:themeTint="80"/>
          <w:sz w:val="20"/>
          <w:szCs w:val="20"/>
        </w:rPr>
        <w:t>t, pokud jeho vrstva v první komoře dosáhne 1/3 užitné výšky nádrže</w:t>
      </w:r>
      <w:r>
        <w:rPr>
          <w:rFonts w:asciiTheme="majorHAnsi" w:hAnsiTheme="majorHAnsi"/>
          <w:color w:val="7F7F7F" w:themeColor="text1" w:themeTint="80"/>
          <w:sz w:val="20"/>
          <w:szCs w:val="20"/>
        </w:rPr>
        <w:t>, nejméně ale jednou za rok.</w:t>
      </w:r>
      <w:r w:rsidRPr="00D7586F">
        <w:rPr>
          <w:rFonts w:asciiTheme="majorHAnsi" w:hAnsiTheme="majorHAnsi"/>
          <w:color w:val="7F7F7F" w:themeColor="text1" w:themeTint="80"/>
          <w:sz w:val="20"/>
          <w:szCs w:val="20"/>
        </w:rPr>
        <w:t xml:space="preserve"> Na dně komor m</w:t>
      </w:r>
      <w:r>
        <w:rPr>
          <w:rFonts w:asciiTheme="majorHAnsi" w:hAnsiTheme="majorHAnsi"/>
          <w:color w:val="7F7F7F" w:themeColor="text1" w:themeTint="80"/>
          <w:sz w:val="20"/>
          <w:szCs w:val="20"/>
        </w:rPr>
        <w:t xml:space="preserve">usí zůstat minimální vrstva kalu cca </w:t>
      </w:r>
      <w:r w:rsidRPr="00D7586F">
        <w:rPr>
          <w:rFonts w:asciiTheme="majorHAnsi" w:hAnsiTheme="majorHAnsi"/>
          <w:color w:val="7F7F7F" w:themeColor="text1" w:themeTint="80"/>
          <w:sz w:val="20"/>
          <w:szCs w:val="20"/>
        </w:rPr>
        <w:t>15 cm</w:t>
      </w:r>
      <w:r>
        <w:rPr>
          <w:rFonts w:asciiTheme="majorHAnsi" w:hAnsiTheme="majorHAnsi"/>
          <w:color w:val="7F7F7F" w:themeColor="text1" w:themeTint="80"/>
          <w:sz w:val="20"/>
          <w:szCs w:val="20"/>
        </w:rPr>
        <w:t xml:space="preserve"> jako očkovací kal </w:t>
      </w:r>
      <w:r w:rsidRPr="00D7586F">
        <w:rPr>
          <w:rFonts w:asciiTheme="majorHAnsi" w:hAnsiTheme="majorHAnsi"/>
          <w:color w:val="7F7F7F" w:themeColor="text1" w:themeTint="80"/>
          <w:sz w:val="20"/>
          <w:szCs w:val="20"/>
        </w:rPr>
        <w:t>a odvé</w:t>
      </w:r>
      <w:r w:rsidR="004E0DCD">
        <w:rPr>
          <w:rFonts w:asciiTheme="majorHAnsi" w:hAnsiTheme="majorHAnsi"/>
          <w:color w:val="7F7F7F" w:themeColor="text1" w:themeTint="80"/>
          <w:sz w:val="20"/>
          <w:szCs w:val="20"/>
        </w:rPr>
        <w:t>z</w:t>
      </w:r>
      <w:r w:rsidRPr="00D7586F">
        <w:rPr>
          <w:rFonts w:asciiTheme="majorHAnsi" w:hAnsiTheme="majorHAnsi"/>
          <w:color w:val="7F7F7F" w:themeColor="text1" w:themeTint="80"/>
          <w:sz w:val="20"/>
          <w:szCs w:val="20"/>
        </w:rPr>
        <w:t xml:space="preserve">t k likvidaci na </w:t>
      </w:r>
      <w:r>
        <w:rPr>
          <w:rFonts w:asciiTheme="majorHAnsi" w:hAnsiTheme="majorHAnsi"/>
          <w:color w:val="7F7F7F" w:themeColor="text1" w:themeTint="80"/>
          <w:sz w:val="20"/>
          <w:szCs w:val="20"/>
        </w:rPr>
        <w:t xml:space="preserve">městskou ČOV. </w:t>
      </w:r>
    </w:p>
    <w:p w:rsidR="00EE23B8" w:rsidRPr="0063705C" w:rsidRDefault="00EE23B8" w:rsidP="0063705C">
      <w:pPr>
        <w:pStyle w:val="Zkladntext"/>
        <w:jc w:val="left"/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  <w:lang w:eastAsia="en-US"/>
        </w:rPr>
      </w:pPr>
      <w:r w:rsidRPr="0063705C"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  <w:lang w:eastAsia="en-US"/>
        </w:rPr>
        <w:t xml:space="preserve">POKYNY PRO PŘEPRAVU </w:t>
      </w:r>
    </w:p>
    <w:p w:rsidR="00EE23B8" w:rsidRPr="000F3E72" w:rsidRDefault="00EE23B8" w:rsidP="00EE23B8">
      <w:pPr>
        <w:pStyle w:val="Default"/>
        <w:spacing w:line="276" w:lineRule="auto"/>
        <w:jc w:val="both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</w:pPr>
      <w:r w:rsidRPr="000F3E72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  <w:t xml:space="preserve">Při teplotách </w:t>
      </w:r>
      <w:r w:rsidR="0003401D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  <w:t xml:space="preserve">nižších než +5° C je </w:t>
      </w:r>
      <w:proofErr w:type="gramStart"/>
      <w:r w:rsidR="0003401D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  <w:t>důležité  se</w:t>
      </w:r>
      <w:proofErr w:type="gramEnd"/>
      <w:r w:rsidR="0003401D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  <w:t xml:space="preserve"> septikem </w:t>
      </w:r>
      <w:r w:rsidRPr="000F3E72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  <w:t xml:space="preserve">manipulovat s max. opatrností. </w:t>
      </w:r>
    </w:p>
    <w:p w:rsidR="00EE23B8" w:rsidRPr="000F3E72" w:rsidRDefault="0003401D" w:rsidP="00EE23B8">
      <w:pPr>
        <w:pStyle w:val="Default"/>
        <w:spacing w:line="276" w:lineRule="auto"/>
        <w:jc w:val="both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</w:pPr>
      <w:r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  <w:t>Septiky</w:t>
      </w:r>
      <w:r w:rsidR="00EE23B8" w:rsidRPr="000F3E72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  <w:t xml:space="preserve"> jsou vyrobeny z polypropylenu bez stabilizace proti UV záření. </w:t>
      </w:r>
    </w:p>
    <w:p w:rsidR="00EE23B8" w:rsidRPr="000F3E72" w:rsidRDefault="00EE23B8" w:rsidP="00EE23B8">
      <w:pPr>
        <w:pStyle w:val="Default"/>
        <w:spacing w:line="276" w:lineRule="auto"/>
        <w:jc w:val="both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</w:pPr>
      <w:r w:rsidRPr="000F3E72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  <w:t xml:space="preserve">Vyvarujte se dlouhodobému skladování na otevřeném prostranství a slunečním svitu. </w:t>
      </w:r>
    </w:p>
    <w:p w:rsidR="00EE23B8" w:rsidRPr="000F3E72" w:rsidRDefault="00EE23B8" w:rsidP="00EE23B8">
      <w:pPr>
        <w:pStyle w:val="Default"/>
        <w:spacing w:line="276" w:lineRule="auto"/>
        <w:jc w:val="both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</w:pPr>
      <w:r w:rsidRPr="000F3E72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  <w:t xml:space="preserve">Neskladujte </w:t>
      </w:r>
      <w:r w:rsidR="0003401D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  <w:t>septik</w:t>
      </w:r>
      <w:r w:rsidRPr="000F3E72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  <w:t xml:space="preserve"> v prostorách s teplotou pod +5°C. </w:t>
      </w:r>
    </w:p>
    <w:p w:rsidR="00EE23B8" w:rsidRPr="000F3E72" w:rsidRDefault="0003401D" w:rsidP="00EE23B8">
      <w:pPr>
        <w:spacing w:line="276" w:lineRule="auto"/>
        <w:jc w:val="both"/>
        <w:rPr>
          <w:rFonts w:asciiTheme="majorHAnsi" w:eastAsiaTheme="minorEastAsia" w:hAnsiTheme="majorHAnsi"/>
          <w:color w:val="7F7F7F" w:themeColor="text1" w:themeTint="80"/>
          <w:sz w:val="20"/>
          <w:szCs w:val="20"/>
        </w:rPr>
      </w:pPr>
      <w:r>
        <w:rPr>
          <w:rFonts w:asciiTheme="majorHAnsi" w:eastAsiaTheme="minorEastAsia" w:hAnsiTheme="majorHAnsi"/>
          <w:color w:val="7F7F7F" w:themeColor="text1" w:themeTint="80"/>
          <w:sz w:val="20"/>
          <w:szCs w:val="20"/>
        </w:rPr>
        <w:t>Septik</w:t>
      </w:r>
      <w:r w:rsidR="00EE23B8" w:rsidRPr="000F3E72">
        <w:rPr>
          <w:rFonts w:asciiTheme="majorHAnsi" w:eastAsiaTheme="minorEastAsia" w:hAnsiTheme="majorHAnsi"/>
          <w:color w:val="7F7F7F" w:themeColor="text1" w:themeTint="80"/>
          <w:sz w:val="20"/>
          <w:szCs w:val="20"/>
        </w:rPr>
        <w:t xml:space="preserve"> musí být přepravována a skladována vždy ve svislé poloze respektive na svém dnu. Při přepravě naležato hrozí deformace pláště popřípadě prasknutí svárů.</w:t>
      </w:r>
    </w:p>
    <w:p w:rsidR="00E14164" w:rsidRDefault="00E14164" w:rsidP="00D43191">
      <w:pPr>
        <w:jc w:val="both"/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  <w:lang w:eastAsia="en-US"/>
        </w:rPr>
      </w:pPr>
    </w:p>
    <w:p w:rsidR="00D43191" w:rsidRDefault="00E335D5" w:rsidP="0063705C">
      <w:pPr>
        <w:pStyle w:val="Zkladntext"/>
        <w:jc w:val="left"/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  <w:lang w:eastAsia="en-US"/>
        </w:rPr>
      </w:pPr>
      <w:r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  <w:lang w:eastAsia="en-US"/>
        </w:rPr>
        <w:t>STAVEBNÍ PŘIPRAVENOST</w:t>
      </w:r>
    </w:p>
    <w:p w:rsidR="00D43191" w:rsidRDefault="00D43191" w:rsidP="00D43191">
      <w:pPr>
        <w:jc w:val="both"/>
        <w:rPr>
          <w:rFonts w:asciiTheme="minorHAnsi" w:hAnsiTheme="minorHAnsi"/>
          <w:b/>
          <w:snapToGrid w:val="0"/>
          <w:sz w:val="20"/>
          <w:szCs w:val="20"/>
        </w:rPr>
      </w:pPr>
    </w:p>
    <w:p w:rsidR="0063705C" w:rsidRDefault="0063705C" w:rsidP="0063705C">
      <w:pPr>
        <w:pStyle w:val="Odstavecseseznamem"/>
        <w:numPr>
          <w:ilvl w:val="0"/>
          <w:numId w:val="6"/>
        </w:numPr>
        <w:spacing w:after="100" w:afterAutospacing="1" w:line="276" w:lineRule="auto"/>
        <w:ind w:left="284" w:hanging="284"/>
        <w:jc w:val="both"/>
        <w:rPr>
          <w:rFonts w:asciiTheme="majorHAnsi" w:hAnsiTheme="majorHAnsi"/>
          <w:color w:val="7F7F7F" w:themeColor="text1" w:themeTint="80"/>
          <w:sz w:val="20"/>
          <w:szCs w:val="20"/>
        </w:rPr>
      </w:pPr>
      <w:r w:rsidRPr="000B3AB4">
        <w:rPr>
          <w:rFonts w:asciiTheme="majorHAnsi" w:hAnsiTheme="majorHAnsi"/>
          <w:color w:val="7F7F7F" w:themeColor="text1" w:themeTint="80"/>
          <w:sz w:val="20"/>
          <w:szCs w:val="20"/>
        </w:rPr>
        <w:t xml:space="preserve">Objednatel před samotnou montáží </w:t>
      </w:r>
      <w:r>
        <w:rPr>
          <w:rFonts w:asciiTheme="majorHAnsi" w:hAnsiTheme="majorHAnsi"/>
          <w:color w:val="7F7F7F" w:themeColor="text1" w:themeTint="80"/>
          <w:sz w:val="20"/>
          <w:szCs w:val="20"/>
        </w:rPr>
        <w:t>zajistí výkop dle stavební připravenosti k danému výrobku.</w:t>
      </w:r>
    </w:p>
    <w:p w:rsidR="0063705C" w:rsidRDefault="0063705C" w:rsidP="0063705C">
      <w:pPr>
        <w:pStyle w:val="Odstavecseseznamem"/>
        <w:spacing w:after="100" w:afterAutospacing="1" w:line="276" w:lineRule="auto"/>
        <w:ind w:left="284"/>
        <w:jc w:val="both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  <w:lang w:eastAsia="en-US"/>
        </w:rPr>
      </w:pPr>
      <w:r w:rsidRPr="004108B2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  <w:lang w:eastAsia="en-US"/>
        </w:rPr>
        <w:t xml:space="preserve">Rozměry výkopu jsou dány velikostí </w:t>
      </w:r>
      <w:r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  <w:lang w:eastAsia="en-US"/>
        </w:rPr>
        <w:t>septiku</w:t>
      </w:r>
      <w:r w:rsidRPr="004108B2"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  <w:lang w:eastAsia="en-US"/>
        </w:rPr>
        <w:t xml:space="preserve"> zvětšené o manipulační prostor).</w:t>
      </w:r>
    </w:p>
    <w:p w:rsidR="0063705C" w:rsidRPr="000B3AB4" w:rsidRDefault="0063705C" w:rsidP="0063705C">
      <w:pPr>
        <w:pStyle w:val="Odstavecseseznamem"/>
        <w:numPr>
          <w:ilvl w:val="0"/>
          <w:numId w:val="6"/>
        </w:numPr>
        <w:spacing w:after="160" w:line="276" w:lineRule="auto"/>
        <w:ind w:left="284" w:hanging="283"/>
        <w:jc w:val="both"/>
        <w:rPr>
          <w:rFonts w:asciiTheme="majorHAnsi" w:hAnsiTheme="majorHAnsi"/>
          <w:color w:val="7F7F7F" w:themeColor="text1" w:themeTint="80"/>
          <w:sz w:val="20"/>
          <w:szCs w:val="20"/>
        </w:rPr>
      </w:pPr>
      <w:r w:rsidRPr="000B3AB4">
        <w:rPr>
          <w:rFonts w:asciiTheme="majorHAnsi" w:hAnsiTheme="majorHAnsi"/>
          <w:color w:val="7F7F7F" w:themeColor="text1" w:themeTint="80"/>
          <w:sz w:val="20"/>
          <w:szCs w:val="20"/>
        </w:rPr>
        <w:t>Na upravené dno výkopu je třeba provést armovanou betonovou desku</w:t>
      </w:r>
      <w:r>
        <w:rPr>
          <w:rFonts w:asciiTheme="majorHAnsi" w:hAnsiTheme="majorHAnsi"/>
          <w:color w:val="7F7F7F" w:themeColor="text1" w:themeTint="80"/>
          <w:sz w:val="20"/>
          <w:szCs w:val="20"/>
        </w:rPr>
        <w:t xml:space="preserve"> (tj. vyztuženou kari sítí) </w:t>
      </w:r>
      <w:r w:rsidRPr="000B3AB4">
        <w:rPr>
          <w:rFonts w:asciiTheme="majorHAnsi" w:hAnsiTheme="majorHAnsi"/>
          <w:color w:val="7F7F7F" w:themeColor="text1" w:themeTint="80"/>
          <w:sz w:val="20"/>
          <w:szCs w:val="20"/>
        </w:rPr>
        <w:t xml:space="preserve"> </w:t>
      </w:r>
      <w:proofErr w:type="spellStart"/>
      <w:r w:rsidRPr="000B3AB4">
        <w:rPr>
          <w:rFonts w:asciiTheme="majorHAnsi" w:hAnsiTheme="majorHAnsi"/>
          <w:color w:val="7F7F7F" w:themeColor="text1" w:themeTint="80"/>
          <w:sz w:val="20"/>
          <w:szCs w:val="20"/>
        </w:rPr>
        <w:t>tl</w:t>
      </w:r>
      <w:proofErr w:type="spellEnd"/>
      <w:r w:rsidRPr="000B3AB4">
        <w:rPr>
          <w:rFonts w:asciiTheme="majorHAnsi" w:hAnsiTheme="majorHAnsi"/>
          <w:color w:val="7F7F7F" w:themeColor="text1" w:themeTint="80"/>
          <w:sz w:val="20"/>
          <w:szCs w:val="20"/>
        </w:rPr>
        <w:t xml:space="preserve">. </w:t>
      </w:r>
      <w:proofErr w:type="gramStart"/>
      <w:r w:rsidRPr="000B3AB4">
        <w:rPr>
          <w:rFonts w:asciiTheme="majorHAnsi" w:hAnsiTheme="majorHAnsi"/>
          <w:color w:val="7F7F7F" w:themeColor="text1" w:themeTint="80"/>
          <w:sz w:val="20"/>
          <w:szCs w:val="20"/>
        </w:rPr>
        <w:t>min.</w:t>
      </w:r>
      <w:proofErr w:type="gramEnd"/>
      <w:r w:rsidRPr="000B3AB4">
        <w:rPr>
          <w:rFonts w:asciiTheme="majorHAnsi" w:hAnsiTheme="majorHAnsi"/>
          <w:color w:val="7F7F7F" w:themeColor="text1" w:themeTint="80"/>
          <w:sz w:val="20"/>
          <w:szCs w:val="20"/>
        </w:rPr>
        <w:t xml:space="preserve"> 150 mm, která musí být bez výstupků a jejíž odchylka od roviny nepřesáhne hodnotu 5mm/2m.</w:t>
      </w:r>
    </w:p>
    <w:p w:rsidR="0063705C" w:rsidRPr="00342381" w:rsidRDefault="0063705C" w:rsidP="0063705C">
      <w:pPr>
        <w:pStyle w:val="Odstavecseseznamem"/>
        <w:numPr>
          <w:ilvl w:val="0"/>
          <w:numId w:val="6"/>
        </w:numPr>
        <w:spacing w:after="160" w:line="276" w:lineRule="auto"/>
        <w:ind w:left="284" w:hanging="283"/>
        <w:jc w:val="both"/>
        <w:rPr>
          <w:rFonts w:asciiTheme="majorHAnsi" w:hAnsiTheme="majorHAnsi"/>
          <w:color w:val="7F7F7F" w:themeColor="text1" w:themeTint="80"/>
          <w:sz w:val="20"/>
          <w:szCs w:val="20"/>
        </w:rPr>
      </w:pPr>
      <w:r w:rsidRPr="00364195">
        <w:rPr>
          <w:rFonts w:asciiTheme="majorHAnsi" w:hAnsiTheme="majorHAnsi"/>
          <w:color w:val="7F7F7F" w:themeColor="text1" w:themeTint="80"/>
          <w:sz w:val="20"/>
          <w:szCs w:val="20"/>
        </w:rPr>
        <w:t xml:space="preserve">Výškové osazení </w:t>
      </w:r>
      <w:r>
        <w:rPr>
          <w:rFonts w:asciiTheme="majorHAnsi" w:hAnsiTheme="majorHAnsi"/>
          <w:color w:val="7F7F7F" w:themeColor="text1" w:themeTint="80"/>
          <w:sz w:val="20"/>
          <w:szCs w:val="20"/>
        </w:rPr>
        <w:t>septiku</w:t>
      </w:r>
      <w:r w:rsidRPr="00364195">
        <w:rPr>
          <w:rFonts w:asciiTheme="majorHAnsi" w:hAnsiTheme="majorHAnsi"/>
          <w:color w:val="7F7F7F" w:themeColor="text1" w:themeTint="80"/>
          <w:sz w:val="20"/>
          <w:szCs w:val="20"/>
        </w:rPr>
        <w:t xml:space="preserve"> - hloubka výkopu (viz nákres stavební připravenosti) je závislá na hloubce uložení </w:t>
      </w:r>
      <w:r w:rsidRPr="00342381">
        <w:rPr>
          <w:rFonts w:asciiTheme="majorHAnsi" w:hAnsiTheme="majorHAnsi"/>
          <w:color w:val="7F7F7F" w:themeColor="text1" w:themeTint="80"/>
          <w:sz w:val="20"/>
          <w:szCs w:val="20"/>
        </w:rPr>
        <w:t xml:space="preserve">přítokové kanalizace pod terénem a s ohledem na gravitační odtok vyčištěných vod. Umístění </w:t>
      </w:r>
      <w:r>
        <w:rPr>
          <w:rFonts w:asciiTheme="majorHAnsi" w:hAnsiTheme="majorHAnsi"/>
          <w:color w:val="7F7F7F" w:themeColor="text1" w:themeTint="80"/>
          <w:sz w:val="20"/>
          <w:szCs w:val="20"/>
        </w:rPr>
        <w:t>septiku</w:t>
      </w:r>
      <w:r w:rsidRPr="00342381">
        <w:rPr>
          <w:rFonts w:asciiTheme="majorHAnsi" w:hAnsiTheme="majorHAnsi"/>
          <w:color w:val="7F7F7F" w:themeColor="text1" w:themeTint="80"/>
          <w:sz w:val="20"/>
          <w:szCs w:val="20"/>
        </w:rPr>
        <w:t xml:space="preserve"> nad úroveň terénu je řešeno nástavci, které jsou součástí cenové nabídky a řeší se individuálně.</w:t>
      </w:r>
    </w:p>
    <w:p w:rsidR="0063705C" w:rsidRDefault="0063705C" w:rsidP="0063705C">
      <w:pPr>
        <w:pStyle w:val="Odstavecseseznamem"/>
        <w:spacing w:after="160" w:line="276" w:lineRule="auto"/>
        <w:ind w:left="284"/>
        <w:jc w:val="both"/>
        <w:rPr>
          <w:rFonts w:asciiTheme="majorHAnsi" w:hAnsiTheme="majorHAnsi"/>
          <w:color w:val="7F7F7F" w:themeColor="text1" w:themeTint="80"/>
          <w:sz w:val="20"/>
          <w:szCs w:val="20"/>
        </w:rPr>
      </w:pPr>
    </w:p>
    <w:p w:rsidR="0063705C" w:rsidRPr="0063705C" w:rsidRDefault="0063705C" w:rsidP="0063705C">
      <w:pPr>
        <w:pStyle w:val="Odstavecseseznamem"/>
        <w:spacing w:after="160" w:line="276" w:lineRule="auto"/>
        <w:ind w:left="284"/>
        <w:jc w:val="both"/>
        <w:rPr>
          <w:rFonts w:asciiTheme="majorHAnsi" w:hAnsiTheme="majorHAnsi"/>
          <w:color w:val="7F7F7F" w:themeColor="text1" w:themeTint="80"/>
          <w:sz w:val="20"/>
          <w:szCs w:val="20"/>
        </w:rPr>
      </w:pPr>
    </w:p>
    <w:p w:rsidR="0063705C" w:rsidRPr="004108B2" w:rsidRDefault="0063705C" w:rsidP="0063705C">
      <w:pPr>
        <w:pStyle w:val="Odstavecseseznamem"/>
        <w:numPr>
          <w:ilvl w:val="0"/>
          <w:numId w:val="6"/>
        </w:numPr>
        <w:spacing w:after="160" w:line="276" w:lineRule="auto"/>
        <w:ind w:left="284" w:hanging="283"/>
        <w:jc w:val="both"/>
        <w:rPr>
          <w:rFonts w:asciiTheme="majorHAnsi" w:hAnsiTheme="majorHAnsi"/>
          <w:color w:val="7F7F7F" w:themeColor="text1" w:themeTint="80"/>
          <w:sz w:val="20"/>
          <w:szCs w:val="20"/>
        </w:rPr>
      </w:pPr>
      <w:r w:rsidRPr="004108B2">
        <w:rPr>
          <w:rFonts w:asciiTheme="majorHAnsi" w:hAnsiTheme="majorHAnsi"/>
          <w:b/>
          <w:color w:val="7F7F7F" w:themeColor="text1" w:themeTint="80"/>
          <w:sz w:val="20"/>
          <w:szCs w:val="20"/>
        </w:rPr>
        <w:t>Obsypání, obetonování</w:t>
      </w:r>
    </w:p>
    <w:p w:rsidR="0063705C" w:rsidRPr="00342381" w:rsidRDefault="0063705C" w:rsidP="0063705C">
      <w:pPr>
        <w:pStyle w:val="Odstavecseseznamem"/>
        <w:spacing w:after="160" w:line="276" w:lineRule="auto"/>
        <w:ind w:left="284"/>
        <w:jc w:val="both"/>
        <w:rPr>
          <w:rFonts w:asciiTheme="majorHAnsi" w:hAnsiTheme="majorHAnsi"/>
          <w:color w:val="7F7F7F" w:themeColor="text1" w:themeTint="80"/>
          <w:sz w:val="20"/>
          <w:szCs w:val="20"/>
        </w:rPr>
      </w:pPr>
      <w:r w:rsidRPr="00342381">
        <w:rPr>
          <w:rFonts w:asciiTheme="majorHAnsi" w:hAnsiTheme="majorHAnsi"/>
          <w:color w:val="7F7F7F" w:themeColor="text1" w:themeTint="80"/>
          <w:sz w:val="20"/>
          <w:szCs w:val="20"/>
        </w:rPr>
        <w:t xml:space="preserve">Před instalací </w:t>
      </w:r>
      <w:r>
        <w:rPr>
          <w:rFonts w:asciiTheme="majorHAnsi" w:hAnsiTheme="majorHAnsi"/>
          <w:color w:val="7F7F7F" w:themeColor="text1" w:themeTint="80"/>
          <w:sz w:val="20"/>
          <w:szCs w:val="20"/>
        </w:rPr>
        <w:t>septiku</w:t>
      </w:r>
      <w:r w:rsidRPr="00342381">
        <w:rPr>
          <w:rFonts w:asciiTheme="majorHAnsi" w:hAnsiTheme="majorHAnsi"/>
          <w:color w:val="7F7F7F" w:themeColor="text1" w:themeTint="80"/>
          <w:sz w:val="20"/>
          <w:szCs w:val="20"/>
        </w:rPr>
        <w:t xml:space="preserve"> je nutné zohlednit geologické podmínky (vysoká hladina podzemní vody, jílovité podloží nebo jiné nepropustné horniny). Na základě těchto faktorů budou výrobky obsypány nebo obetonovány. </w:t>
      </w:r>
    </w:p>
    <w:p w:rsidR="0063705C" w:rsidRPr="00342381" w:rsidRDefault="0063705C" w:rsidP="0063705C">
      <w:pPr>
        <w:pStyle w:val="Odstavecseseznamem"/>
        <w:spacing w:line="276" w:lineRule="auto"/>
        <w:ind w:left="284"/>
        <w:jc w:val="both"/>
        <w:rPr>
          <w:rFonts w:asciiTheme="majorHAnsi" w:hAnsiTheme="majorHAnsi"/>
          <w:color w:val="7F7F7F" w:themeColor="text1" w:themeTint="80"/>
          <w:sz w:val="20"/>
          <w:szCs w:val="20"/>
        </w:rPr>
      </w:pPr>
      <w:r w:rsidRPr="00342381">
        <w:rPr>
          <w:rFonts w:asciiTheme="majorHAnsi" w:hAnsiTheme="majorHAnsi"/>
          <w:color w:val="7F7F7F" w:themeColor="text1" w:themeTint="80"/>
          <w:sz w:val="20"/>
          <w:szCs w:val="20"/>
        </w:rPr>
        <w:t xml:space="preserve">Při uložení septiku je strop dimenzován na </w:t>
      </w:r>
      <w:r>
        <w:rPr>
          <w:rFonts w:asciiTheme="majorHAnsi" w:hAnsiTheme="majorHAnsi"/>
          <w:color w:val="7F7F7F" w:themeColor="text1" w:themeTint="80"/>
          <w:sz w:val="20"/>
          <w:szCs w:val="20"/>
        </w:rPr>
        <w:t xml:space="preserve">zásyp o </w:t>
      </w:r>
      <w:r w:rsidRPr="00342381">
        <w:rPr>
          <w:rFonts w:asciiTheme="majorHAnsi" w:hAnsiTheme="majorHAnsi"/>
          <w:color w:val="7F7F7F" w:themeColor="text1" w:themeTint="80"/>
          <w:sz w:val="20"/>
          <w:szCs w:val="20"/>
        </w:rPr>
        <w:t>tl</w:t>
      </w:r>
      <w:r>
        <w:rPr>
          <w:rFonts w:asciiTheme="majorHAnsi" w:hAnsiTheme="majorHAnsi"/>
          <w:color w:val="7F7F7F" w:themeColor="text1" w:themeTint="80"/>
          <w:sz w:val="20"/>
          <w:szCs w:val="20"/>
        </w:rPr>
        <w:t>oušťce</w:t>
      </w:r>
      <w:r w:rsidRPr="00342381">
        <w:rPr>
          <w:rFonts w:asciiTheme="majorHAnsi" w:hAnsiTheme="majorHAnsi"/>
          <w:color w:val="7F7F7F" w:themeColor="text1" w:themeTint="80"/>
          <w:sz w:val="20"/>
          <w:szCs w:val="20"/>
        </w:rPr>
        <w:t xml:space="preserve"> 250 až 300 mm.</w:t>
      </w:r>
    </w:p>
    <w:p w:rsidR="0063705C" w:rsidRDefault="0063705C" w:rsidP="0063705C">
      <w:pPr>
        <w:pStyle w:val="Odstavecseseznamem"/>
        <w:spacing w:line="276" w:lineRule="auto"/>
        <w:ind w:left="284"/>
        <w:jc w:val="both"/>
        <w:rPr>
          <w:rFonts w:asciiTheme="majorHAnsi" w:hAnsiTheme="majorHAnsi"/>
          <w:color w:val="7F7F7F" w:themeColor="text1" w:themeTint="80"/>
          <w:sz w:val="20"/>
          <w:szCs w:val="18"/>
        </w:rPr>
      </w:pPr>
      <w:r w:rsidRPr="00342381">
        <w:rPr>
          <w:rFonts w:asciiTheme="majorHAnsi" w:hAnsiTheme="majorHAnsi"/>
          <w:i/>
          <w:color w:val="7F7F7F" w:themeColor="text1" w:themeTint="80"/>
          <w:sz w:val="20"/>
          <w:szCs w:val="20"/>
        </w:rPr>
        <w:t>Způsob provedení řeší projekt.</w:t>
      </w:r>
      <w:r w:rsidRPr="00B87DBC">
        <w:rPr>
          <w:rFonts w:asciiTheme="majorHAnsi" w:hAnsiTheme="majorHAnsi"/>
          <w:color w:val="7F7F7F" w:themeColor="text1" w:themeTint="80"/>
          <w:sz w:val="20"/>
          <w:szCs w:val="18"/>
        </w:rPr>
        <w:t xml:space="preserve"> </w:t>
      </w:r>
    </w:p>
    <w:p w:rsidR="0063705C" w:rsidRDefault="0063705C" w:rsidP="0063705C">
      <w:pPr>
        <w:pStyle w:val="Odstavecseseznamem"/>
        <w:spacing w:line="276" w:lineRule="auto"/>
        <w:ind w:left="284"/>
        <w:jc w:val="both"/>
        <w:rPr>
          <w:rFonts w:asciiTheme="majorHAnsi" w:hAnsiTheme="majorHAnsi"/>
          <w:i/>
          <w:color w:val="7F7F7F" w:themeColor="text1" w:themeTint="80"/>
          <w:sz w:val="20"/>
          <w:szCs w:val="20"/>
        </w:rPr>
      </w:pPr>
    </w:p>
    <w:p w:rsidR="0063705C" w:rsidRPr="00CA4BF9" w:rsidRDefault="0063705C" w:rsidP="0063705C">
      <w:pPr>
        <w:pStyle w:val="Odstavecseseznamem"/>
        <w:numPr>
          <w:ilvl w:val="1"/>
          <w:numId w:val="6"/>
        </w:numPr>
        <w:spacing w:after="160" w:line="276" w:lineRule="auto"/>
        <w:ind w:left="284" w:hanging="283"/>
        <w:jc w:val="both"/>
        <w:rPr>
          <w:rFonts w:asciiTheme="majorHAnsi" w:hAnsiTheme="majorHAnsi"/>
          <w:i/>
          <w:color w:val="7F7F7F" w:themeColor="text1" w:themeTint="80"/>
          <w:sz w:val="20"/>
          <w:szCs w:val="20"/>
        </w:rPr>
      </w:pPr>
      <w:r w:rsidRPr="000B3AB4">
        <w:rPr>
          <w:rFonts w:asciiTheme="majorHAnsi" w:hAnsiTheme="majorHAnsi"/>
          <w:b/>
          <w:color w:val="7F7F7F" w:themeColor="text1" w:themeTint="80"/>
          <w:sz w:val="20"/>
          <w:szCs w:val="20"/>
        </w:rPr>
        <w:t>Případný obsyp</w:t>
      </w:r>
      <w:r>
        <w:rPr>
          <w:rFonts w:asciiTheme="majorHAnsi" w:hAnsiTheme="majorHAnsi"/>
          <w:b/>
          <w:color w:val="7F7F7F" w:themeColor="text1" w:themeTint="80"/>
          <w:sz w:val="20"/>
          <w:szCs w:val="20"/>
        </w:rPr>
        <w:t xml:space="preserve"> (podmínkou je dobře propustné a stabilní podloží trvale nad hladinou podzemní vody, nepojízdné provedení)</w:t>
      </w:r>
    </w:p>
    <w:p w:rsidR="0063705C" w:rsidRDefault="0063705C" w:rsidP="0063705C">
      <w:pPr>
        <w:pStyle w:val="Odstavecseseznamem"/>
        <w:spacing w:after="160" w:line="276" w:lineRule="auto"/>
        <w:ind w:left="284"/>
        <w:jc w:val="both"/>
        <w:rPr>
          <w:rFonts w:asciiTheme="majorHAnsi" w:hAnsiTheme="majorHAnsi"/>
          <w:color w:val="7F7F7F" w:themeColor="text1" w:themeTint="80"/>
          <w:sz w:val="20"/>
          <w:szCs w:val="20"/>
        </w:rPr>
      </w:pPr>
      <w:r>
        <w:rPr>
          <w:rFonts w:asciiTheme="majorHAnsi" w:hAnsiTheme="majorHAnsi"/>
          <w:b/>
          <w:color w:val="7F7F7F" w:themeColor="text1" w:themeTint="80"/>
          <w:sz w:val="20"/>
          <w:szCs w:val="20"/>
        </w:rPr>
        <w:t>Obsypání</w:t>
      </w:r>
      <w:r w:rsidRPr="000B3AB4">
        <w:rPr>
          <w:rFonts w:asciiTheme="majorHAnsi" w:hAnsiTheme="majorHAnsi"/>
          <w:color w:val="7F7F7F" w:themeColor="text1" w:themeTint="80"/>
          <w:sz w:val="20"/>
          <w:szCs w:val="20"/>
        </w:rPr>
        <w:t xml:space="preserve"> se provádí </w:t>
      </w:r>
      <w:r w:rsidRPr="00BF4FB8">
        <w:rPr>
          <w:rFonts w:asciiTheme="majorHAnsi" w:hAnsiTheme="majorHAnsi"/>
          <w:color w:val="7F7F7F" w:themeColor="text1" w:themeTint="80"/>
          <w:sz w:val="20"/>
          <w:szCs w:val="20"/>
        </w:rPr>
        <w:t>po celém obvodu kamenivem frakce 0/</w:t>
      </w:r>
      <w:r w:rsidRPr="000B3AB4">
        <w:rPr>
          <w:rFonts w:asciiTheme="majorHAnsi" w:hAnsiTheme="majorHAnsi"/>
          <w:color w:val="7F7F7F" w:themeColor="text1" w:themeTint="80"/>
          <w:sz w:val="20"/>
          <w:szCs w:val="20"/>
        </w:rPr>
        <w:t>32 (8/16)</w:t>
      </w:r>
      <w:r>
        <w:rPr>
          <w:rFonts w:asciiTheme="majorHAnsi" w:hAnsiTheme="majorHAnsi"/>
          <w:color w:val="7F7F7F" w:themeColor="text1" w:themeTint="80"/>
          <w:sz w:val="20"/>
          <w:szCs w:val="20"/>
        </w:rPr>
        <w:t xml:space="preserve"> </w:t>
      </w:r>
      <w:r w:rsidRPr="000B3AB4">
        <w:rPr>
          <w:rFonts w:asciiTheme="majorHAnsi" w:hAnsiTheme="majorHAnsi"/>
          <w:color w:val="7F7F7F" w:themeColor="text1" w:themeTint="80"/>
          <w:sz w:val="20"/>
          <w:szCs w:val="20"/>
        </w:rPr>
        <w:t xml:space="preserve">mm nebo štěrkopískem, v síle min. 300 mm a po vrstvách výšky 200 mm se provádí dostatečné hutnění obsypu. </w:t>
      </w:r>
    </w:p>
    <w:p w:rsidR="0063705C" w:rsidRDefault="0063705C" w:rsidP="0063705C">
      <w:pPr>
        <w:pStyle w:val="Odstavecseseznamem"/>
        <w:spacing w:after="160" w:line="276" w:lineRule="auto"/>
        <w:ind w:left="284"/>
        <w:jc w:val="both"/>
        <w:rPr>
          <w:rFonts w:asciiTheme="majorHAnsi" w:hAnsiTheme="majorHAnsi"/>
          <w:i/>
          <w:color w:val="7F7F7F" w:themeColor="text1" w:themeTint="80"/>
          <w:sz w:val="20"/>
          <w:szCs w:val="20"/>
        </w:rPr>
      </w:pPr>
      <w:r w:rsidRPr="007358CB">
        <w:rPr>
          <w:rFonts w:asciiTheme="majorHAnsi" w:hAnsiTheme="majorHAnsi"/>
          <w:i/>
          <w:color w:val="7F7F7F" w:themeColor="text1" w:themeTint="80"/>
          <w:sz w:val="20"/>
          <w:szCs w:val="20"/>
        </w:rPr>
        <w:t>Pro obsyp není vhodný materiál - písek, zemina, jíly nebo spraše.</w:t>
      </w:r>
    </w:p>
    <w:p w:rsidR="0063705C" w:rsidRPr="007358CB" w:rsidRDefault="0063705C" w:rsidP="0063705C">
      <w:pPr>
        <w:pStyle w:val="Odstavecseseznamem"/>
        <w:spacing w:after="160" w:line="276" w:lineRule="auto"/>
        <w:ind w:left="284"/>
        <w:jc w:val="both"/>
        <w:rPr>
          <w:rFonts w:asciiTheme="majorHAnsi" w:hAnsiTheme="majorHAnsi"/>
          <w:i/>
          <w:color w:val="7F7F7F" w:themeColor="text1" w:themeTint="80"/>
          <w:sz w:val="20"/>
          <w:szCs w:val="20"/>
        </w:rPr>
      </w:pPr>
    </w:p>
    <w:p w:rsidR="0063705C" w:rsidRDefault="0063705C" w:rsidP="0063705C">
      <w:pPr>
        <w:pStyle w:val="Odstavecseseznamem"/>
        <w:numPr>
          <w:ilvl w:val="1"/>
          <w:numId w:val="6"/>
        </w:numPr>
        <w:spacing w:after="160" w:line="276" w:lineRule="auto"/>
        <w:ind w:left="284" w:hanging="283"/>
        <w:jc w:val="both"/>
        <w:rPr>
          <w:rFonts w:asciiTheme="majorHAnsi" w:hAnsiTheme="majorHAnsi"/>
          <w:color w:val="7F7F7F" w:themeColor="text1" w:themeTint="80"/>
          <w:sz w:val="20"/>
          <w:szCs w:val="20"/>
        </w:rPr>
      </w:pPr>
      <w:proofErr w:type="gramStart"/>
      <w:r w:rsidRPr="000B3AB4">
        <w:rPr>
          <w:rFonts w:asciiTheme="majorHAnsi" w:hAnsiTheme="majorHAnsi"/>
          <w:b/>
          <w:color w:val="7F7F7F" w:themeColor="text1" w:themeTint="80"/>
          <w:sz w:val="20"/>
          <w:szCs w:val="20"/>
        </w:rPr>
        <w:t>Obetonování</w:t>
      </w:r>
      <w:r>
        <w:rPr>
          <w:rFonts w:asciiTheme="majorHAnsi" w:hAnsiTheme="majorHAnsi"/>
          <w:b/>
          <w:color w:val="7F7F7F" w:themeColor="text1" w:themeTint="80"/>
          <w:sz w:val="20"/>
          <w:szCs w:val="20"/>
        </w:rPr>
        <w:t xml:space="preserve"> ( při</w:t>
      </w:r>
      <w:proofErr w:type="gramEnd"/>
      <w:r>
        <w:rPr>
          <w:rFonts w:asciiTheme="majorHAnsi" w:hAnsiTheme="majorHAnsi"/>
          <w:b/>
          <w:color w:val="7F7F7F" w:themeColor="text1" w:themeTint="80"/>
          <w:sz w:val="20"/>
          <w:szCs w:val="20"/>
        </w:rPr>
        <w:t xml:space="preserve"> uložení do zeminy s nízkou propustností nebo nedostatečně slehlé zeminy, dále v případě vysoké hladiny podzemní vody, pojízdné provedení,  vzdálenosti menší než 2 m od pojízdné komunikace)</w:t>
      </w:r>
      <w:r w:rsidRPr="000B3AB4">
        <w:rPr>
          <w:rFonts w:asciiTheme="majorHAnsi" w:hAnsiTheme="majorHAnsi"/>
          <w:color w:val="7F7F7F" w:themeColor="text1" w:themeTint="80"/>
          <w:sz w:val="20"/>
          <w:szCs w:val="20"/>
        </w:rPr>
        <w:t xml:space="preserve"> </w:t>
      </w:r>
    </w:p>
    <w:p w:rsidR="0063705C" w:rsidRPr="000B3AB4" w:rsidRDefault="0063705C" w:rsidP="0063705C">
      <w:pPr>
        <w:pStyle w:val="Odstavecseseznamem"/>
        <w:spacing w:after="160" w:line="276" w:lineRule="auto"/>
        <w:ind w:left="284"/>
        <w:jc w:val="both"/>
        <w:rPr>
          <w:rFonts w:asciiTheme="majorHAnsi" w:hAnsiTheme="majorHAnsi"/>
          <w:color w:val="7F7F7F" w:themeColor="text1" w:themeTint="80"/>
          <w:sz w:val="20"/>
          <w:szCs w:val="20"/>
        </w:rPr>
      </w:pPr>
      <w:r>
        <w:rPr>
          <w:rFonts w:asciiTheme="majorHAnsi" w:hAnsiTheme="majorHAnsi"/>
          <w:color w:val="7F7F7F" w:themeColor="text1" w:themeTint="80"/>
          <w:sz w:val="20"/>
          <w:szCs w:val="20"/>
        </w:rPr>
        <w:t xml:space="preserve">Obetonování </w:t>
      </w:r>
      <w:r w:rsidRPr="000B3AB4">
        <w:rPr>
          <w:rFonts w:asciiTheme="majorHAnsi" w:hAnsiTheme="majorHAnsi"/>
          <w:color w:val="7F7F7F" w:themeColor="text1" w:themeTint="80"/>
          <w:sz w:val="20"/>
          <w:szCs w:val="20"/>
        </w:rPr>
        <w:t>je prováděno „polosuchým“ betonem v síle 100 – 150 mm.</w:t>
      </w:r>
    </w:p>
    <w:p w:rsidR="0063705C" w:rsidRDefault="0063705C" w:rsidP="0063705C">
      <w:pPr>
        <w:spacing w:line="276" w:lineRule="auto"/>
        <w:ind w:left="284"/>
        <w:jc w:val="both"/>
        <w:rPr>
          <w:rFonts w:asciiTheme="majorHAnsi" w:hAnsiTheme="majorHAnsi"/>
          <w:color w:val="7F7F7F" w:themeColor="text1" w:themeTint="80"/>
          <w:sz w:val="20"/>
          <w:szCs w:val="20"/>
        </w:rPr>
      </w:pPr>
      <w:r w:rsidRPr="000B3AB4">
        <w:rPr>
          <w:rFonts w:asciiTheme="majorHAnsi" w:hAnsiTheme="majorHAnsi"/>
          <w:b/>
          <w:color w:val="7F7F7F" w:themeColor="text1" w:themeTint="80"/>
          <w:sz w:val="20"/>
          <w:szCs w:val="20"/>
        </w:rPr>
        <w:t>POZOR!</w:t>
      </w:r>
      <w:r w:rsidRPr="000B3AB4">
        <w:rPr>
          <w:rFonts w:asciiTheme="majorHAnsi" w:hAnsiTheme="majorHAnsi"/>
          <w:color w:val="7F7F7F" w:themeColor="text1" w:themeTint="80"/>
          <w:sz w:val="20"/>
          <w:szCs w:val="20"/>
        </w:rPr>
        <w:t xml:space="preserve"> Při obsypu nebo obetonování je nutné vždy zajistit současné napouštění vodou.</w:t>
      </w:r>
    </w:p>
    <w:p w:rsidR="0063705C" w:rsidRDefault="0063705C" w:rsidP="0063705C">
      <w:pPr>
        <w:spacing w:line="276" w:lineRule="auto"/>
        <w:ind w:left="284"/>
        <w:jc w:val="both"/>
        <w:rPr>
          <w:rFonts w:asciiTheme="majorHAnsi" w:hAnsiTheme="majorHAnsi"/>
          <w:b/>
          <w:color w:val="7F7F7F" w:themeColor="text1" w:themeTint="80"/>
          <w:sz w:val="20"/>
          <w:szCs w:val="20"/>
        </w:rPr>
      </w:pPr>
    </w:p>
    <w:p w:rsidR="0063705C" w:rsidRDefault="0063705C" w:rsidP="0063705C">
      <w:pPr>
        <w:pStyle w:val="Odstavecseseznamem"/>
        <w:numPr>
          <w:ilvl w:val="0"/>
          <w:numId w:val="6"/>
        </w:numPr>
        <w:spacing w:line="276" w:lineRule="auto"/>
        <w:ind w:left="284" w:hanging="284"/>
        <w:jc w:val="both"/>
        <w:rPr>
          <w:rFonts w:asciiTheme="majorHAnsi" w:hAnsiTheme="majorHAnsi"/>
          <w:color w:val="7F7F7F" w:themeColor="text1" w:themeTint="80"/>
          <w:sz w:val="20"/>
          <w:szCs w:val="18"/>
        </w:rPr>
      </w:pPr>
      <w:r w:rsidRPr="00422775">
        <w:rPr>
          <w:rFonts w:asciiTheme="majorHAnsi" w:hAnsiTheme="majorHAnsi"/>
          <w:color w:val="7F7F7F" w:themeColor="text1" w:themeTint="80"/>
          <w:sz w:val="20"/>
          <w:szCs w:val="18"/>
        </w:rPr>
        <w:t>Při pokládání kanalizace je nutné důkladně hutnit zeminu pod kanalizací, zvláště v místě nátoku a odtoku, popřípadě provést podložení nebo podbetonování kanalizace, aby nedošlo při sedání zeminy k vylomení potrubí</w:t>
      </w:r>
      <w:r>
        <w:rPr>
          <w:rFonts w:asciiTheme="majorHAnsi" w:hAnsiTheme="majorHAnsi"/>
          <w:color w:val="7F7F7F" w:themeColor="text1" w:themeTint="80"/>
          <w:sz w:val="20"/>
          <w:szCs w:val="18"/>
        </w:rPr>
        <w:t>.</w:t>
      </w:r>
    </w:p>
    <w:p w:rsidR="0063705C" w:rsidRPr="00CA4BF9" w:rsidRDefault="0063705C" w:rsidP="0063705C">
      <w:pPr>
        <w:pStyle w:val="Odstavecseseznamem"/>
        <w:spacing w:line="276" w:lineRule="auto"/>
        <w:ind w:left="284"/>
        <w:jc w:val="both"/>
        <w:rPr>
          <w:rFonts w:asciiTheme="majorHAnsi" w:hAnsiTheme="majorHAnsi"/>
          <w:color w:val="7F7F7F" w:themeColor="text1" w:themeTint="80"/>
          <w:sz w:val="20"/>
          <w:szCs w:val="18"/>
        </w:rPr>
      </w:pPr>
      <w:r w:rsidRPr="00CA4BF9">
        <w:rPr>
          <w:rFonts w:asciiTheme="majorHAnsi" w:hAnsiTheme="majorHAnsi"/>
          <w:color w:val="7F7F7F" w:themeColor="text1" w:themeTint="80"/>
          <w:sz w:val="20"/>
          <w:szCs w:val="18"/>
        </w:rPr>
        <w:t xml:space="preserve">Při napojování gravitační kanalizace je nutné dbát na souosost potrubí a připojovacích hrdel. Po napojení kanalizačního potrubí je nutné zajistit podbetonování potrubí z vnější strany </w:t>
      </w:r>
      <w:r>
        <w:rPr>
          <w:rFonts w:asciiTheme="majorHAnsi" w:hAnsiTheme="majorHAnsi"/>
          <w:color w:val="7F7F7F" w:themeColor="text1" w:themeTint="80"/>
          <w:sz w:val="20"/>
          <w:szCs w:val="18"/>
        </w:rPr>
        <w:t xml:space="preserve">septiku </w:t>
      </w:r>
      <w:r w:rsidRPr="00CA4BF9">
        <w:rPr>
          <w:rFonts w:asciiTheme="majorHAnsi" w:hAnsiTheme="majorHAnsi"/>
          <w:color w:val="7F7F7F" w:themeColor="text1" w:themeTint="80"/>
          <w:sz w:val="20"/>
          <w:szCs w:val="18"/>
        </w:rPr>
        <w:t xml:space="preserve">tak, aby nedošlo při následném obsypu a sedání zásypového materiálu k vylomení hrdla z pláště </w:t>
      </w:r>
      <w:r>
        <w:rPr>
          <w:rFonts w:asciiTheme="majorHAnsi" w:hAnsiTheme="majorHAnsi"/>
          <w:color w:val="7F7F7F" w:themeColor="text1" w:themeTint="80"/>
          <w:sz w:val="20"/>
          <w:szCs w:val="18"/>
        </w:rPr>
        <w:t>septiku</w:t>
      </w:r>
      <w:r w:rsidRPr="00CA4BF9">
        <w:rPr>
          <w:rFonts w:asciiTheme="majorHAnsi" w:hAnsiTheme="majorHAnsi"/>
          <w:color w:val="7F7F7F" w:themeColor="text1" w:themeTint="80"/>
          <w:sz w:val="20"/>
          <w:szCs w:val="18"/>
        </w:rPr>
        <w:t>.</w:t>
      </w:r>
    </w:p>
    <w:p w:rsidR="0063705C" w:rsidRDefault="0063705C" w:rsidP="00DC29D5">
      <w:pPr>
        <w:pStyle w:val="Default"/>
        <w:jc w:val="both"/>
        <w:rPr>
          <w:rFonts w:asciiTheme="majorHAnsi" w:eastAsiaTheme="minorEastAsia" w:hAnsiTheme="majorHAnsi" w:cstheme="minorBidi"/>
          <w:i/>
          <w:color w:val="FF0000"/>
          <w:sz w:val="20"/>
          <w:szCs w:val="20"/>
        </w:rPr>
      </w:pPr>
    </w:p>
    <w:p w:rsidR="00EE23B8" w:rsidRPr="0063705C" w:rsidRDefault="00DC0A75" w:rsidP="0063705C">
      <w:pPr>
        <w:pStyle w:val="Default"/>
        <w:ind w:firstLine="284"/>
        <w:jc w:val="both"/>
        <w:rPr>
          <w:rFonts w:asciiTheme="majorHAnsi" w:eastAsia="Times New Roman" w:hAnsiTheme="majorHAnsi" w:cs="Times New Roman"/>
          <w:i/>
          <w:color w:val="7F7F7F" w:themeColor="text1" w:themeTint="80"/>
          <w:sz w:val="20"/>
          <w:szCs w:val="20"/>
          <w:lang w:eastAsia="cs-CZ"/>
        </w:rPr>
      </w:pPr>
      <w:r w:rsidRPr="0063705C">
        <w:rPr>
          <w:rFonts w:asciiTheme="majorHAnsi" w:eastAsia="Times New Roman" w:hAnsiTheme="majorHAnsi" w:cs="Times New Roman"/>
          <w:i/>
          <w:color w:val="7F7F7F" w:themeColor="text1" w:themeTint="80"/>
          <w:sz w:val="20"/>
          <w:szCs w:val="20"/>
          <w:lang w:eastAsia="cs-CZ"/>
        </w:rPr>
        <w:t xml:space="preserve">Způsob osazení </w:t>
      </w:r>
      <w:r w:rsidR="00B81B15" w:rsidRPr="0063705C">
        <w:rPr>
          <w:rFonts w:asciiTheme="majorHAnsi" w:eastAsia="Times New Roman" w:hAnsiTheme="majorHAnsi" w:cs="Times New Roman"/>
          <w:i/>
          <w:color w:val="7F7F7F" w:themeColor="text1" w:themeTint="80"/>
          <w:sz w:val="20"/>
          <w:szCs w:val="20"/>
          <w:lang w:eastAsia="cs-CZ"/>
        </w:rPr>
        <w:t xml:space="preserve">septiku </w:t>
      </w:r>
      <w:r w:rsidRPr="0063705C">
        <w:rPr>
          <w:rFonts w:asciiTheme="majorHAnsi" w:eastAsia="Times New Roman" w:hAnsiTheme="majorHAnsi" w:cs="Times New Roman"/>
          <w:i/>
          <w:color w:val="7F7F7F" w:themeColor="text1" w:themeTint="80"/>
          <w:sz w:val="20"/>
          <w:szCs w:val="20"/>
          <w:lang w:eastAsia="cs-CZ"/>
        </w:rPr>
        <w:t xml:space="preserve">do terénu v tomto případě určí projektant stavby. </w:t>
      </w:r>
    </w:p>
    <w:p w:rsidR="0099184F" w:rsidRDefault="0099184F" w:rsidP="00DC29D5">
      <w:pPr>
        <w:pStyle w:val="Default"/>
        <w:jc w:val="both"/>
        <w:rPr>
          <w:rFonts w:asciiTheme="majorHAnsi" w:eastAsiaTheme="minorEastAsia" w:hAnsiTheme="majorHAnsi" w:cstheme="minorBidi"/>
          <w:color w:val="7F7F7F" w:themeColor="text1" w:themeTint="80"/>
          <w:sz w:val="20"/>
          <w:szCs w:val="20"/>
        </w:rPr>
      </w:pPr>
    </w:p>
    <w:p w:rsidR="00A13B82" w:rsidRDefault="00A13B82" w:rsidP="0063705C">
      <w:pPr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  <w:lang w:eastAsia="en-US"/>
        </w:rPr>
      </w:pPr>
      <w:r w:rsidRPr="00F42A76"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  <w:lang w:eastAsia="en-US"/>
        </w:rPr>
        <w:t>STAVEBNÍ ČÁST PŘIPRAVENÁ OBJEDNATELEM</w:t>
      </w:r>
    </w:p>
    <w:p w:rsidR="00F42A76" w:rsidRDefault="00F42A76" w:rsidP="0063705C">
      <w:pPr>
        <w:rPr>
          <w:rFonts w:asciiTheme="majorHAnsi" w:eastAsiaTheme="minorEastAsia" w:hAnsiTheme="majorHAnsi"/>
          <w:b/>
          <w:color w:val="7F7F7F" w:themeColor="text1" w:themeTint="80"/>
        </w:rPr>
      </w:pPr>
    </w:p>
    <w:p w:rsidR="00A13B82" w:rsidRPr="000B3AB4" w:rsidRDefault="00A13B82" w:rsidP="00A13B82">
      <w:pPr>
        <w:pStyle w:val="Odstavecseseznamem"/>
        <w:numPr>
          <w:ilvl w:val="0"/>
          <w:numId w:val="7"/>
        </w:numPr>
        <w:spacing w:after="100" w:afterAutospacing="1" w:line="276" w:lineRule="auto"/>
        <w:ind w:left="284" w:hanging="283"/>
        <w:jc w:val="both"/>
        <w:rPr>
          <w:rFonts w:asciiTheme="majorHAnsi" w:hAnsiTheme="majorHAnsi"/>
          <w:color w:val="7F7F7F" w:themeColor="text1" w:themeTint="80"/>
          <w:sz w:val="20"/>
          <w:szCs w:val="20"/>
        </w:rPr>
      </w:pPr>
      <w:r w:rsidRPr="000B3AB4">
        <w:rPr>
          <w:rFonts w:asciiTheme="majorHAnsi" w:hAnsiTheme="majorHAnsi"/>
          <w:color w:val="7F7F7F" w:themeColor="text1" w:themeTint="80"/>
          <w:sz w:val="20"/>
          <w:szCs w:val="20"/>
        </w:rPr>
        <w:t xml:space="preserve">Objednatel před samotnou montáží </w:t>
      </w:r>
      <w:r>
        <w:rPr>
          <w:rFonts w:asciiTheme="majorHAnsi" w:hAnsiTheme="majorHAnsi"/>
          <w:color w:val="7F7F7F" w:themeColor="text1" w:themeTint="80"/>
          <w:sz w:val="20"/>
          <w:szCs w:val="20"/>
        </w:rPr>
        <w:t>zajistí výkop dle stavební připravenosti k danému výrobku.</w:t>
      </w:r>
    </w:p>
    <w:p w:rsidR="00A13B82" w:rsidRPr="000B3AB4" w:rsidRDefault="00A13B82" w:rsidP="00A13B82">
      <w:pPr>
        <w:pStyle w:val="Odstavecseseznamem"/>
        <w:numPr>
          <w:ilvl w:val="0"/>
          <w:numId w:val="7"/>
        </w:numPr>
        <w:spacing w:after="160" w:line="276" w:lineRule="auto"/>
        <w:ind w:left="284" w:hanging="283"/>
        <w:jc w:val="both"/>
        <w:rPr>
          <w:rFonts w:asciiTheme="majorHAnsi" w:hAnsiTheme="majorHAnsi"/>
          <w:color w:val="7F7F7F" w:themeColor="text1" w:themeTint="80"/>
          <w:sz w:val="20"/>
          <w:szCs w:val="20"/>
        </w:rPr>
      </w:pPr>
      <w:r w:rsidRPr="000B3AB4">
        <w:rPr>
          <w:rFonts w:asciiTheme="majorHAnsi" w:hAnsiTheme="majorHAnsi"/>
          <w:color w:val="7F7F7F" w:themeColor="text1" w:themeTint="80"/>
          <w:sz w:val="20"/>
          <w:szCs w:val="20"/>
        </w:rPr>
        <w:t xml:space="preserve">Na upravené dno výkopu je třeba provést armovanou betonovou desku </w:t>
      </w:r>
      <w:proofErr w:type="spellStart"/>
      <w:r w:rsidRPr="000B3AB4">
        <w:rPr>
          <w:rFonts w:asciiTheme="majorHAnsi" w:hAnsiTheme="majorHAnsi"/>
          <w:color w:val="7F7F7F" w:themeColor="text1" w:themeTint="80"/>
          <w:sz w:val="20"/>
          <w:szCs w:val="20"/>
        </w:rPr>
        <w:t>tl</w:t>
      </w:r>
      <w:proofErr w:type="spellEnd"/>
      <w:r w:rsidRPr="000B3AB4">
        <w:rPr>
          <w:rFonts w:asciiTheme="majorHAnsi" w:hAnsiTheme="majorHAnsi"/>
          <w:color w:val="7F7F7F" w:themeColor="text1" w:themeTint="80"/>
          <w:sz w:val="20"/>
          <w:szCs w:val="20"/>
        </w:rPr>
        <w:t xml:space="preserve">. </w:t>
      </w:r>
      <w:proofErr w:type="gramStart"/>
      <w:r w:rsidRPr="000B3AB4">
        <w:rPr>
          <w:rFonts w:asciiTheme="majorHAnsi" w:hAnsiTheme="majorHAnsi"/>
          <w:color w:val="7F7F7F" w:themeColor="text1" w:themeTint="80"/>
          <w:sz w:val="20"/>
          <w:szCs w:val="20"/>
        </w:rPr>
        <w:t>min.</w:t>
      </w:r>
      <w:proofErr w:type="gramEnd"/>
      <w:r w:rsidRPr="000B3AB4">
        <w:rPr>
          <w:rFonts w:asciiTheme="majorHAnsi" w:hAnsiTheme="majorHAnsi"/>
          <w:color w:val="7F7F7F" w:themeColor="text1" w:themeTint="80"/>
          <w:sz w:val="20"/>
          <w:szCs w:val="20"/>
        </w:rPr>
        <w:t xml:space="preserve"> 150 mm, která musí být bez výstupků a jejíž odchylka od roviny nepřesáhne hodnotu 5mm/2m.</w:t>
      </w:r>
    </w:p>
    <w:p w:rsidR="00A13B82" w:rsidRPr="00364195" w:rsidRDefault="00A13B82" w:rsidP="00A13B82">
      <w:pPr>
        <w:pStyle w:val="Odstavecseseznamem"/>
        <w:numPr>
          <w:ilvl w:val="0"/>
          <w:numId w:val="7"/>
        </w:numPr>
        <w:spacing w:after="160" w:line="276" w:lineRule="auto"/>
        <w:ind w:left="284" w:hanging="283"/>
        <w:jc w:val="both"/>
        <w:rPr>
          <w:rFonts w:asciiTheme="majorHAnsi" w:hAnsiTheme="majorHAnsi"/>
          <w:color w:val="7F7F7F" w:themeColor="text1" w:themeTint="80"/>
          <w:sz w:val="20"/>
          <w:szCs w:val="20"/>
        </w:rPr>
      </w:pPr>
      <w:r w:rsidRPr="00364195">
        <w:rPr>
          <w:rFonts w:asciiTheme="majorHAnsi" w:hAnsiTheme="majorHAnsi"/>
          <w:color w:val="7F7F7F" w:themeColor="text1" w:themeTint="80"/>
          <w:sz w:val="20"/>
          <w:szCs w:val="20"/>
        </w:rPr>
        <w:t>Výškové osazení septiku - hloubka výkopu (viz nákres stavební připravenosti) je závislá na hloubce uložení přítokové kanalizace pod terénem a s ohledem na gravitační odtok vyčištěných vod. Umístění septiku nad úroveň terénu je řešeno nástav</w:t>
      </w:r>
      <w:r>
        <w:rPr>
          <w:rFonts w:asciiTheme="majorHAnsi" w:hAnsiTheme="majorHAnsi"/>
          <w:color w:val="7F7F7F" w:themeColor="text1" w:themeTint="80"/>
          <w:sz w:val="20"/>
          <w:szCs w:val="20"/>
        </w:rPr>
        <w:t>cem</w:t>
      </w:r>
      <w:r w:rsidRPr="00364195">
        <w:rPr>
          <w:rFonts w:asciiTheme="majorHAnsi" w:hAnsiTheme="majorHAnsi"/>
          <w:color w:val="7F7F7F" w:themeColor="text1" w:themeTint="80"/>
          <w:sz w:val="20"/>
          <w:szCs w:val="20"/>
        </w:rPr>
        <w:t>, kter</w:t>
      </w:r>
      <w:r>
        <w:rPr>
          <w:rFonts w:asciiTheme="majorHAnsi" w:hAnsiTheme="majorHAnsi"/>
          <w:color w:val="7F7F7F" w:themeColor="text1" w:themeTint="80"/>
          <w:sz w:val="20"/>
          <w:szCs w:val="20"/>
        </w:rPr>
        <w:t>ý</w:t>
      </w:r>
      <w:r w:rsidRPr="00364195">
        <w:rPr>
          <w:rFonts w:asciiTheme="majorHAnsi" w:hAnsiTheme="majorHAnsi"/>
          <w:color w:val="7F7F7F" w:themeColor="text1" w:themeTint="80"/>
          <w:sz w:val="20"/>
          <w:szCs w:val="20"/>
        </w:rPr>
        <w:t xml:space="preserve"> j</w:t>
      </w:r>
      <w:r>
        <w:rPr>
          <w:rFonts w:asciiTheme="majorHAnsi" w:hAnsiTheme="majorHAnsi"/>
          <w:color w:val="7F7F7F" w:themeColor="text1" w:themeTint="80"/>
          <w:sz w:val="20"/>
          <w:szCs w:val="20"/>
        </w:rPr>
        <w:t>e</w:t>
      </w:r>
      <w:r w:rsidRPr="00364195">
        <w:rPr>
          <w:rFonts w:asciiTheme="majorHAnsi" w:hAnsiTheme="majorHAnsi"/>
          <w:color w:val="7F7F7F" w:themeColor="text1" w:themeTint="80"/>
          <w:sz w:val="20"/>
          <w:szCs w:val="20"/>
        </w:rPr>
        <w:t xml:space="preserve"> součástí cenové nabídky a řeší se individuálně.</w:t>
      </w:r>
    </w:p>
    <w:p w:rsidR="00A13B82" w:rsidRDefault="00A13B82" w:rsidP="00A13B82">
      <w:pPr>
        <w:pStyle w:val="Odstavecseseznamem"/>
        <w:numPr>
          <w:ilvl w:val="0"/>
          <w:numId w:val="7"/>
        </w:numPr>
        <w:spacing w:after="160" w:line="276" w:lineRule="auto"/>
        <w:ind w:left="284" w:hanging="283"/>
        <w:jc w:val="both"/>
        <w:rPr>
          <w:rFonts w:asciiTheme="majorHAnsi" w:hAnsiTheme="majorHAnsi"/>
          <w:i/>
          <w:color w:val="7F7F7F" w:themeColor="text1" w:themeTint="80"/>
          <w:sz w:val="20"/>
          <w:szCs w:val="20"/>
        </w:rPr>
      </w:pPr>
      <w:r w:rsidRPr="000B3AB4">
        <w:rPr>
          <w:rFonts w:asciiTheme="majorHAnsi" w:hAnsiTheme="majorHAnsi"/>
          <w:color w:val="7F7F7F" w:themeColor="text1" w:themeTint="80"/>
          <w:sz w:val="20"/>
          <w:szCs w:val="20"/>
        </w:rPr>
        <w:t xml:space="preserve">Před instalací </w:t>
      </w:r>
      <w:r>
        <w:rPr>
          <w:rFonts w:asciiTheme="majorHAnsi" w:hAnsiTheme="majorHAnsi"/>
          <w:color w:val="7F7F7F" w:themeColor="text1" w:themeTint="80"/>
          <w:sz w:val="20"/>
          <w:szCs w:val="20"/>
        </w:rPr>
        <w:t xml:space="preserve">septiku </w:t>
      </w:r>
      <w:r w:rsidRPr="000B3AB4">
        <w:rPr>
          <w:rFonts w:asciiTheme="majorHAnsi" w:hAnsiTheme="majorHAnsi"/>
          <w:color w:val="7F7F7F" w:themeColor="text1" w:themeTint="80"/>
          <w:sz w:val="20"/>
          <w:szCs w:val="20"/>
        </w:rPr>
        <w:t xml:space="preserve">je nutné zohlednit geologické podmínky (vysoká hladina podzemní vody, jílovité podloží nebo jiné nepropustné horniny). Na základě těchto faktorů </w:t>
      </w:r>
      <w:r>
        <w:rPr>
          <w:rFonts w:asciiTheme="majorHAnsi" w:hAnsiTheme="majorHAnsi"/>
          <w:color w:val="7F7F7F" w:themeColor="text1" w:themeTint="80"/>
          <w:sz w:val="20"/>
          <w:szCs w:val="20"/>
        </w:rPr>
        <w:t>budou výrobky</w:t>
      </w:r>
      <w:r w:rsidRPr="000B3AB4">
        <w:rPr>
          <w:rFonts w:asciiTheme="majorHAnsi" w:hAnsiTheme="majorHAnsi"/>
          <w:color w:val="7F7F7F" w:themeColor="text1" w:themeTint="80"/>
          <w:sz w:val="20"/>
          <w:szCs w:val="20"/>
        </w:rPr>
        <w:t xml:space="preserve"> obsypán</w:t>
      </w:r>
      <w:r>
        <w:rPr>
          <w:rFonts w:asciiTheme="majorHAnsi" w:hAnsiTheme="majorHAnsi"/>
          <w:color w:val="7F7F7F" w:themeColor="text1" w:themeTint="80"/>
          <w:sz w:val="20"/>
          <w:szCs w:val="20"/>
        </w:rPr>
        <w:t>y</w:t>
      </w:r>
      <w:r w:rsidRPr="000B3AB4">
        <w:rPr>
          <w:rFonts w:asciiTheme="majorHAnsi" w:hAnsiTheme="majorHAnsi"/>
          <w:color w:val="7F7F7F" w:themeColor="text1" w:themeTint="80"/>
          <w:sz w:val="20"/>
          <w:szCs w:val="20"/>
        </w:rPr>
        <w:t xml:space="preserve"> nebo obetonován</w:t>
      </w:r>
      <w:r>
        <w:rPr>
          <w:rFonts w:asciiTheme="majorHAnsi" w:hAnsiTheme="majorHAnsi"/>
          <w:color w:val="7F7F7F" w:themeColor="text1" w:themeTint="80"/>
          <w:sz w:val="20"/>
          <w:szCs w:val="20"/>
        </w:rPr>
        <w:t>y</w:t>
      </w:r>
      <w:r w:rsidRPr="000B3AB4">
        <w:rPr>
          <w:rFonts w:asciiTheme="majorHAnsi" w:hAnsiTheme="majorHAnsi"/>
          <w:color w:val="7F7F7F" w:themeColor="text1" w:themeTint="80"/>
          <w:sz w:val="20"/>
          <w:szCs w:val="20"/>
        </w:rPr>
        <w:t xml:space="preserve">. </w:t>
      </w:r>
    </w:p>
    <w:p w:rsidR="00A13B82" w:rsidRDefault="00A13B82" w:rsidP="00A13B82">
      <w:pPr>
        <w:pStyle w:val="Odstavecseseznamem"/>
        <w:spacing w:line="276" w:lineRule="auto"/>
        <w:ind w:left="284"/>
        <w:jc w:val="both"/>
        <w:rPr>
          <w:rFonts w:asciiTheme="majorHAnsi" w:hAnsiTheme="majorHAnsi"/>
          <w:color w:val="7F7F7F" w:themeColor="text1" w:themeTint="80"/>
          <w:sz w:val="20"/>
          <w:szCs w:val="20"/>
        </w:rPr>
      </w:pPr>
      <w:r>
        <w:rPr>
          <w:rFonts w:asciiTheme="majorHAnsi" w:hAnsiTheme="majorHAnsi"/>
          <w:color w:val="7F7F7F" w:themeColor="text1" w:themeTint="80"/>
          <w:sz w:val="20"/>
          <w:szCs w:val="20"/>
        </w:rPr>
        <w:t xml:space="preserve">Při uložení septiku je strop dimenzován na </w:t>
      </w:r>
      <w:proofErr w:type="spellStart"/>
      <w:r>
        <w:rPr>
          <w:rFonts w:asciiTheme="majorHAnsi" w:hAnsiTheme="majorHAnsi"/>
          <w:color w:val="7F7F7F" w:themeColor="text1" w:themeTint="80"/>
          <w:sz w:val="20"/>
          <w:szCs w:val="20"/>
        </w:rPr>
        <w:t>tl</w:t>
      </w:r>
      <w:proofErr w:type="spellEnd"/>
      <w:r>
        <w:rPr>
          <w:rFonts w:asciiTheme="majorHAnsi" w:hAnsiTheme="majorHAnsi"/>
          <w:color w:val="7F7F7F" w:themeColor="text1" w:themeTint="80"/>
          <w:sz w:val="20"/>
          <w:szCs w:val="20"/>
        </w:rPr>
        <w:t xml:space="preserve">. </w:t>
      </w:r>
      <w:proofErr w:type="gramStart"/>
      <w:r>
        <w:rPr>
          <w:rFonts w:asciiTheme="majorHAnsi" w:hAnsiTheme="majorHAnsi"/>
          <w:color w:val="7F7F7F" w:themeColor="text1" w:themeTint="80"/>
          <w:sz w:val="20"/>
          <w:szCs w:val="20"/>
        </w:rPr>
        <w:t>zásypu</w:t>
      </w:r>
      <w:proofErr w:type="gramEnd"/>
      <w:r>
        <w:rPr>
          <w:rFonts w:asciiTheme="majorHAnsi" w:hAnsiTheme="majorHAnsi"/>
          <w:color w:val="7F7F7F" w:themeColor="text1" w:themeTint="80"/>
          <w:sz w:val="20"/>
          <w:szCs w:val="20"/>
        </w:rPr>
        <w:t xml:space="preserve"> 250 až 300 mm.</w:t>
      </w:r>
    </w:p>
    <w:p w:rsidR="00A13B82" w:rsidRPr="007358CB" w:rsidRDefault="00A13B82" w:rsidP="00A13B82">
      <w:pPr>
        <w:pStyle w:val="Odstavecseseznamem"/>
        <w:spacing w:line="276" w:lineRule="auto"/>
        <w:ind w:left="284"/>
        <w:jc w:val="both"/>
        <w:rPr>
          <w:rFonts w:asciiTheme="majorHAnsi" w:hAnsiTheme="majorHAnsi"/>
          <w:i/>
          <w:color w:val="7F7F7F" w:themeColor="text1" w:themeTint="80"/>
          <w:sz w:val="20"/>
          <w:szCs w:val="20"/>
        </w:rPr>
      </w:pPr>
      <w:r w:rsidRPr="007358CB">
        <w:rPr>
          <w:rFonts w:asciiTheme="majorHAnsi" w:hAnsiTheme="majorHAnsi"/>
          <w:i/>
          <w:color w:val="7F7F7F" w:themeColor="text1" w:themeTint="80"/>
          <w:sz w:val="20"/>
          <w:szCs w:val="20"/>
        </w:rPr>
        <w:t>Způsob provedení řeší projekt.</w:t>
      </w:r>
    </w:p>
    <w:p w:rsidR="00A13B82" w:rsidRDefault="00A13B82" w:rsidP="00A13B82">
      <w:pPr>
        <w:pStyle w:val="Odstavecseseznamem"/>
        <w:spacing w:line="276" w:lineRule="auto"/>
        <w:ind w:left="284"/>
        <w:jc w:val="both"/>
        <w:rPr>
          <w:rFonts w:asciiTheme="majorHAnsi" w:hAnsiTheme="majorHAnsi"/>
          <w:color w:val="7F7F7F" w:themeColor="text1" w:themeTint="80"/>
          <w:sz w:val="20"/>
          <w:szCs w:val="20"/>
        </w:rPr>
      </w:pPr>
    </w:p>
    <w:p w:rsidR="00A13B82" w:rsidRPr="007358CB" w:rsidRDefault="00A13B82" w:rsidP="00A13B82">
      <w:pPr>
        <w:pStyle w:val="Odstavecseseznamem"/>
        <w:numPr>
          <w:ilvl w:val="1"/>
          <w:numId w:val="7"/>
        </w:numPr>
        <w:spacing w:after="160" w:line="276" w:lineRule="auto"/>
        <w:ind w:left="284" w:hanging="283"/>
        <w:jc w:val="both"/>
        <w:rPr>
          <w:rFonts w:asciiTheme="majorHAnsi" w:hAnsiTheme="majorHAnsi"/>
          <w:i/>
          <w:color w:val="7F7F7F" w:themeColor="text1" w:themeTint="80"/>
          <w:sz w:val="20"/>
          <w:szCs w:val="20"/>
        </w:rPr>
      </w:pPr>
      <w:r w:rsidRPr="000B3AB4">
        <w:rPr>
          <w:rFonts w:asciiTheme="majorHAnsi" w:hAnsiTheme="majorHAnsi"/>
          <w:b/>
          <w:color w:val="7F7F7F" w:themeColor="text1" w:themeTint="80"/>
          <w:sz w:val="20"/>
          <w:szCs w:val="20"/>
        </w:rPr>
        <w:t>Případný obsyp</w:t>
      </w:r>
      <w:r w:rsidRPr="000B3AB4">
        <w:rPr>
          <w:rFonts w:asciiTheme="majorHAnsi" w:hAnsiTheme="majorHAnsi"/>
          <w:color w:val="7F7F7F" w:themeColor="text1" w:themeTint="80"/>
          <w:sz w:val="20"/>
          <w:szCs w:val="20"/>
        </w:rPr>
        <w:t xml:space="preserve"> se provádí </w:t>
      </w:r>
      <w:r w:rsidRPr="00665595">
        <w:rPr>
          <w:rFonts w:asciiTheme="majorHAnsi" w:hAnsiTheme="majorHAnsi"/>
          <w:color w:val="7F7F7F" w:themeColor="text1" w:themeTint="80"/>
          <w:sz w:val="20"/>
          <w:szCs w:val="20"/>
        </w:rPr>
        <w:t>vždy při naplněné nádrži rovnoměrně po celém obvodu kamenivem frakce 0/</w:t>
      </w:r>
      <w:r w:rsidRPr="000B3AB4">
        <w:rPr>
          <w:rFonts w:asciiTheme="majorHAnsi" w:hAnsiTheme="majorHAnsi"/>
          <w:color w:val="7F7F7F" w:themeColor="text1" w:themeTint="80"/>
          <w:sz w:val="20"/>
          <w:szCs w:val="20"/>
        </w:rPr>
        <w:t xml:space="preserve">32 (8/16)mm nebo štěrkopískem, v síle min. 300 mm a po vrstvách výšky 200 mm se provádí dostatečné hutnění obsypu. </w:t>
      </w:r>
      <w:r w:rsidRPr="007358CB">
        <w:rPr>
          <w:rFonts w:asciiTheme="majorHAnsi" w:hAnsiTheme="majorHAnsi"/>
          <w:i/>
          <w:color w:val="7F7F7F" w:themeColor="text1" w:themeTint="80"/>
          <w:sz w:val="20"/>
          <w:szCs w:val="20"/>
        </w:rPr>
        <w:t>Pro obsyp není vhodný materiál - písek, zemina, jíly nebo spraše.</w:t>
      </w:r>
    </w:p>
    <w:p w:rsidR="00A13B82" w:rsidRPr="000B3AB4" w:rsidRDefault="00A13B82" w:rsidP="00A13B82">
      <w:pPr>
        <w:pStyle w:val="Odstavecseseznamem"/>
        <w:numPr>
          <w:ilvl w:val="1"/>
          <w:numId w:val="7"/>
        </w:numPr>
        <w:spacing w:after="160" w:line="276" w:lineRule="auto"/>
        <w:ind w:left="284" w:hanging="283"/>
        <w:jc w:val="both"/>
        <w:rPr>
          <w:rFonts w:asciiTheme="majorHAnsi" w:hAnsiTheme="majorHAnsi"/>
          <w:color w:val="7F7F7F" w:themeColor="text1" w:themeTint="80"/>
          <w:sz w:val="20"/>
          <w:szCs w:val="20"/>
        </w:rPr>
      </w:pPr>
      <w:r w:rsidRPr="000B3AB4">
        <w:rPr>
          <w:rFonts w:asciiTheme="majorHAnsi" w:hAnsiTheme="majorHAnsi"/>
          <w:b/>
          <w:color w:val="7F7F7F" w:themeColor="text1" w:themeTint="80"/>
          <w:sz w:val="20"/>
          <w:szCs w:val="20"/>
        </w:rPr>
        <w:t>Obetonování</w:t>
      </w:r>
      <w:r w:rsidRPr="000B3AB4">
        <w:rPr>
          <w:rFonts w:asciiTheme="majorHAnsi" w:hAnsiTheme="majorHAnsi"/>
          <w:color w:val="7F7F7F" w:themeColor="text1" w:themeTint="80"/>
          <w:sz w:val="20"/>
          <w:szCs w:val="20"/>
        </w:rPr>
        <w:t xml:space="preserve"> je prováděno „polosuchým“ betonem v síle 100 – 150 mm.</w:t>
      </w:r>
    </w:p>
    <w:p w:rsidR="00A13B82" w:rsidRDefault="00A13B82" w:rsidP="00A13B82">
      <w:pPr>
        <w:spacing w:line="276" w:lineRule="auto"/>
        <w:ind w:left="284"/>
        <w:jc w:val="both"/>
        <w:rPr>
          <w:rFonts w:asciiTheme="majorHAnsi" w:hAnsiTheme="majorHAnsi"/>
          <w:color w:val="7F7F7F" w:themeColor="text1" w:themeTint="80"/>
          <w:sz w:val="20"/>
          <w:szCs w:val="20"/>
        </w:rPr>
      </w:pPr>
      <w:r w:rsidRPr="000B3AB4">
        <w:rPr>
          <w:rFonts w:asciiTheme="majorHAnsi" w:hAnsiTheme="majorHAnsi"/>
          <w:b/>
          <w:color w:val="7F7F7F" w:themeColor="text1" w:themeTint="80"/>
          <w:sz w:val="20"/>
          <w:szCs w:val="20"/>
        </w:rPr>
        <w:t>POZOR!</w:t>
      </w:r>
      <w:r w:rsidRPr="000B3AB4">
        <w:rPr>
          <w:rFonts w:asciiTheme="majorHAnsi" w:hAnsiTheme="majorHAnsi"/>
          <w:color w:val="7F7F7F" w:themeColor="text1" w:themeTint="80"/>
          <w:sz w:val="20"/>
          <w:szCs w:val="20"/>
        </w:rPr>
        <w:t xml:space="preserve"> Při obsypu nebo obetonování je nutné vždy zajistit současné napouštění vodou.</w:t>
      </w:r>
    </w:p>
    <w:p w:rsidR="00A13B82" w:rsidRPr="00364195" w:rsidRDefault="00A13B82" w:rsidP="00A13B82">
      <w:pPr>
        <w:pStyle w:val="Odstavecseseznamem"/>
        <w:numPr>
          <w:ilvl w:val="0"/>
          <w:numId w:val="7"/>
        </w:numPr>
        <w:spacing w:after="160" w:line="276" w:lineRule="auto"/>
        <w:ind w:left="284" w:hanging="283"/>
        <w:jc w:val="both"/>
        <w:rPr>
          <w:rFonts w:asciiTheme="majorHAnsi" w:hAnsiTheme="majorHAnsi"/>
          <w:i/>
          <w:color w:val="7F7F7F" w:themeColor="text1" w:themeTint="80"/>
          <w:sz w:val="20"/>
          <w:szCs w:val="20"/>
        </w:rPr>
      </w:pPr>
      <w:r>
        <w:rPr>
          <w:rFonts w:asciiTheme="majorHAnsi" w:hAnsiTheme="majorHAnsi"/>
          <w:color w:val="7F7F7F" w:themeColor="text1" w:themeTint="80"/>
          <w:sz w:val="20"/>
          <w:szCs w:val="20"/>
        </w:rPr>
        <w:t xml:space="preserve">Septik se vodou plní tak, aby výška hladiny byla během obsypání vždy o </w:t>
      </w:r>
      <w:proofErr w:type="gramStart"/>
      <w:r>
        <w:rPr>
          <w:rFonts w:asciiTheme="majorHAnsi" w:hAnsiTheme="majorHAnsi"/>
          <w:color w:val="7F7F7F" w:themeColor="text1" w:themeTint="80"/>
          <w:sz w:val="20"/>
          <w:szCs w:val="20"/>
        </w:rPr>
        <w:t>200 až</w:t>
      </w:r>
      <w:proofErr w:type="gramEnd"/>
      <w:r>
        <w:rPr>
          <w:rFonts w:asciiTheme="majorHAnsi" w:hAnsiTheme="majorHAnsi"/>
          <w:color w:val="7F7F7F" w:themeColor="text1" w:themeTint="80"/>
          <w:sz w:val="20"/>
          <w:szCs w:val="20"/>
        </w:rPr>
        <w:t xml:space="preserve"> 400 mm nad obsypem. Všechny tři komory se plní současně, aby se předešlo deformaci přepážek.</w:t>
      </w:r>
    </w:p>
    <w:p w:rsidR="00A13B82" w:rsidRPr="007358CB" w:rsidRDefault="00A13B82" w:rsidP="00A13B82">
      <w:pPr>
        <w:pStyle w:val="Odstavecseseznamem"/>
        <w:spacing w:line="276" w:lineRule="auto"/>
        <w:ind w:left="284"/>
        <w:jc w:val="both"/>
        <w:rPr>
          <w:rFonts w:asciiTheme="majorHAnsi" w:hAnsiTheme="majorHAnsi"/>
          <w:i/>
          <w:color w:val="7F7F7F" w:themeColor="text1" w:themeTint="80"/>
          <w:sz w:val="20"/>
          <w:szCs w:val="20"/>
        </w:rPr>
      </w:pPr>
      <w:r w:rsidRPr="007358CB">
        <w:rPr>
          <w:rFonts w:asciiTheme="majorHAnsi" w:hAnsiTheme="majorHAnsi"/>
          <w:i/>
          <w:color w:val="7F7F7F" w:themeColor="text1" w:themeTint="80"/>
          <w:sz w:val="20"/>
          <w:szCs w:val="20"/>
        </w:rPr>
        <w:t xml:space="preserve"> Způsob provedení řeší projekt.</w:t>
      </w:r>
    </w:p>
    <w:p w:rsidR="00477761" w:rsidRDefault="00477761" w:rsidP="00477761">
      <w:pPr>
        <w:spacing w:before="120"/>
        <w:jc w:val="both"/>
        <w:rPr>
          <w:rFonts w:asciiTheme="majorHAnsi" w:eastAsiaTheme="minorEastAsia" w:hAnsiTheme="majorHAnsi"/>
          <w:b/>
          <w:color w:val="7F7F7F" w:themeColor="text1" w:themeTint="80"/>
        </w:rPr>
      </w:pPr>
    </w:p>
    <w:p w:rsidR="00A807D0" w:rsidRDefault="00A807D0" w:rsidP="0099184F">
      <w:pPr>
        <w:pStyle w:val="Bezmezer"/>
        <w:spacing w:before="120" w:after="160"/>
        <w:ind w:left="284" w:hanging="284"/>
        <w:jc w:val="both"/>
        <w:rPr>
          <w:rFonts w:asciiTheme="majorHAnsi" w:hAnsiTheme="majorHAnsi"/>
          <w:b/>
          <w:color w:val="7F7F7F" w:themeColor="text1" w:themeTint="80"/>
          <w:sz w:val="24"/>
          <w:szCs w:val="22"/>
        </w:rPr>
      </w:pPr>
    </w:p>
    <w:p w:rsidR="0099184F" w:rsidRPr="00F42A76" w:rsidRDefault="0099184F" w:rsidP="0099184F">
      <w:pPr>
        <w:pStyle w:val="Bezmezer"/>
        <w:spacing w:before="120" w:after="160"/>
        <w:ind w:left="284" w:hanging="284"/>
        <w:jc w:val="both"/>
        <w:rPr>
          <w:rFonts w:asciiTheme="majorHAnsi" w:hAnsiTheme="majorHAnsi"/>
          <w:b/>
          <w:color w:val="7F7F7F" w:themeColor="text1" w:themeTint="80"/>
          <w:sz w:val="22"/>
          <w:szCs w:val="20"/>
        </w:rPr>
      </w:pPr>
      <w:r w:rsidRPr="00F42A76">
        <w:rPr>
          <w:rFonts w:asciiTheme="majorHAnsi" w:hAnsiTheme="majorHAnsi"/>
          <w:b/>
          <w:color w:val="7F7F7F" w:themeColor="text1" w:themeTint="80"/>
          <w:sz w:val="22"/>
          <w:szCs w:val="20"/>
        </w:rPr>
        <w:t>TYPY TŘÍKOMOROVÝCH SEPTIKŮ KRUHOVÝCH</w:t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063"/>
        <w:gridCol w:w="1063"/>
        <w:gridCol w:w="1063"/>
        <w:gridCol w:w="1063"/>
        <w:gridCol w:w="1063"/>
        <w:gridCol w:w="1063"/>
      </w:tblGrid>
      <w:tr w:rsidR="0099184F" w:rsidRPr="00C5133E" w:rsidTr="00D9777A">
        <w:trPr>
          <w:trHeight w:val="300"/>
        </w:trPr>
        <w:tc>
          <w:tcPr>
            <w:tcW w:w="2689" w:type="dxa"/>
            <w:tcBorders>
              <w:top w:val="single" w:sz="4" w:space="0" w:color="2F75B5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</w:pPr>
            <w:r w:rsidRPr="00C5133E"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  <w:t>Typ</w:t>
            </w:r>
          </w:p>
        </w:tc>
        <w:tc>
          <w:tcPr>
            <w:tcW w:w="1063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</w:pPr>
            <w:r w:rsidRPr="00C5133E"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  <w:t>PSK-2</w:t>
            </w:r>
          </w:p>
        </w:tc>
        <w:tc>
          <w:tcPr>
            <w:tcW w:w="1063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</w:pPr>
            <w:r w:rsidRPr="00C5133E"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  <w:t>PSK-4</w:t>
            </w:r>
          </w:p>
        </w:tc>
        <w:tc>
          <w:tcPr>
            <w:tcW w:w="1063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</w:pPr>
            <w:r w:rsidRPr="00C5133E"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  <w:t>PSK-8</w:t>
            </w:r>
          </w:p>
        </w:tc>
        <w:tc>
          <w:tcPr>
            <w:tcW w:w="1063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</w:pPr>
            <w:r w:rsidRPr="00C5133E"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  <w:t>PSK-10</w:t>
            </w:r>
          </w:p>
        </w:tc>
        <w:tc>
          <w:tcPr>
            <w:tcW w:w="1063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</w:pPr>
            <w:r w:rsidRPr="00C5133E"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  <w:t>PSK-12</w:t>
            </w:r>
          </w:p>
        </w:tc>
        <w:tc>
          <w:tcPr>
            <w:tcW w:w="1063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</w:pPr>
            <w:r w:rsidRPr="00C5133E"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  <w:t>PSK-16</w:t>
            </w:r>
          </w:p>
        </w:tc>
      </w:tr>
      <w:tr w:rsidR="0099184F" w:rsidRPr="00C5133E" w:rsidTr="00D9777A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</w:pPr>
            <w:r w:rsidRPr="00C5133E"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  <w:t>Kapacita EO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 w:rsidRPr="00C5133E"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 xml:space="preserve"> 1-3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 w:rsidRPr="00C5133E"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 xml:space="preserve"> 4-7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 w:rsidRPr="00C5133E"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 xml:space="preserve"> 8-9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 w:rsidRPr="00C5133E"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 xml:space="preserve"> 10-11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 w:rsidRPr="00C5133E"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 xml:space="preserve"> 12-15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 w:rsidRPr="00C5133E"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 xml:space="preserve"> 16-18</w:t>
            </w:r>
          </w:p>
        </w:tc>
      </w:tr>
      <w:tr w:rsidR="0099184F" w:rsidRPr="00C5133E" w:rsidTr="00D9777A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</w:pPr>
            <w:r w:rsidRPr="00C5133E"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  <w:t>Průměr (mm)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 w:rsidRPr="00C5133E"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2000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 w:rsidRPr="00C5133E"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2300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 w:rsidRPr="00C5133E"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2300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 w:rsidRPr="00C5133E"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2400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 w:rsidRPr="00C5133E"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2600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 w:rsidRPr="00C5133E"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2850</w:t>
            </w:r>
          </w:p>
        </w:tc>
      </w:tr>
      <w:tr w:rsidR="0099184F" w:rsidRPr="00C5133E" w:rsidTr="00D9777A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</w:pPr>
            <w:r w:rsidRPr="00C5133E"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  <w:t>Výška septiku (mm)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 w:rsidRPr="00C5133E"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1600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 w:rsidRPr="00C5133E"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1600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 w:rsidRPr="00C5133E"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2130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 w:rsidRPr="00C5133E"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2400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 w:rsidRPr="00C5133E"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2400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 w:rsidRPr="00C5133E"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2900</w:t>
            </w:r>
          </w:p>
        </w:tc>
      </w:tr>
      <w:tr w:rsidR="0099184F" w:rsidRPr="00C5133E" w:rsidTr="00D9777A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</w:pPr>
            <w:r w:rsidRPr="00C5133E"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  <w:t>Výška nátoku (mm)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 w:rsidRPr="00C5133E"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1350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 w:rsidRPr="00C5133E"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1350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 w:rsidRPr="00C5133E"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1880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 w:rsidRPr="00C5133E"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2150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 w:rsidRPr="00C5133E"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2150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 w:rsidRPr="00C5133E"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2650</w:t>
            </w:r>
          </w:p>
        </w:tc>
      </w:tr>
      <w:tr w:rsidR="0099184F" w:rsidRPr="00C5133E" w:rsidTr="00D9777A">
        <w:trPr>
          <w:trHeight w:val="345"/>
        </w:trPr>
        <w:tc>
          <w:tcPr>
            <w:tcW w:w="268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:rsidR="0099184F" w:rsidRPr="00C5133E" w:rsidRDefault="0099184F" w:rsidP="00D9777A">
            <w:pPr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</w:pPr>
            <w:r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  <w:t>Výška odtoku (mm)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1300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1300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1830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2100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2100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2600</w:t>
            </w:r>
          </w:p>
        </w:tc>
      </w:tr>
      <w:tr w:rsidR="0099184F" w:rsidRPr="00C5133E" w:rsidTr="00D9777A">
        <w:trPr>
          <w:trHeight w:val="345"/>
        </w:trPr>
        <w:tc>
          <w:tcPr>
            <w:tcW w:w="268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</w:pPr>
            <w:r w:rsidRPr="00C5133E"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  <w:t>Max. užitný objem (m3)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 w:rsidRPr="00C5133E"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3,3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 w:rsidRPr="00C5133E"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4,5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 w:rsidRPr="00C5133E"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6,3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 w:rsidRPr="00C5133E"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 w:rsidRPr="00C5133E"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9,5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 w:rsidRPr="00C5133E"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14,3</w:t>
            </w:r>
          </w:p>
        </w:tc>
      </w:tr>
      <w:tr w:rsidR="0099184F" w:rsidRPr="00C5133E" w:rsidTr="00D9777A">
        <w:trPr>
          <w:trHeight w:val="345"/>
        </w:trPr>
        <w:tc>
          <w:tcPr>
            <w:tcW w:w="268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</w:pPr>
            <w:r w:rsidRPr="00C5133E"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  <w:t>Denní průtok (m3)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 w:rsidRPr="00C5133E"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0,3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 w:rsidRPr="00C5133E"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 w:rsidRPr="00C5133E"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1,2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 w:rsidRPr="00C5133E"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1,5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 w:rsidRPr="00C5133E"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1,8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 w:rsidRPr="00C5133E"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2,4</w:t>
            </w:r>
          </w:p>
        </w:tc>
      </w:tr>
      <w:tr w:rsidR="0099184F" w:rsidRPr="00C5133E" w:rsidTr="00D9777A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</w:pPr>
            <w:r w:rsidRPr="00C5133E"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  <w:t>Celková váha (kg)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 w:rsidRPr="00C5133E"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126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 w:rsidRPr="00C5133E"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145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 w:rsidRPr="00C5133E"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180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 w:rsidRPr="00C5133E"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198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 w:rsidRPr="00C5133E"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250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 w:rsidRPr="00C5133E"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446</w:t>
            </w:r>
          </w:p>
        </w:tc>
      </w:tr>
    </w:tbl>
    <w:p w:rsidR="0099184F" w:rsidRDefault="0099184F" w:rsidP="0099184F">
      <w:pPr>
        <w:spacing w:line="276" w:lineRule="auto"/>
        <w:jc w:val="both"/>
        <w:rPr>
          <w:rFonts w:asciiTheme="majorHAnsi" w:eastAsiaTheme="minorEastAsia" w:hAnsiTheme="majorHAnsi"/>
          <w:b/>
          <w:color w:val="7F7F7F" w:themeColor="text1" w:themeTint="80"/>
        </w:rPr>
      </w:pPr>
    </w:p>
    <w:p w:rsidR="0099184F" w:rsidRDefault="0099184F" w:rsidP="0099184F">
      <w:pPr>
        <w:spacing w:line="276" w:lineRule="auto"/>
        <w:jc w:val="both"/>
        <w:rPr>
          <w:rFonts w:asciiTheme="majorHAnsi" w:eastAsiaTheme="minorEastAsia" w:hAnsiTheme="majorHAnsi"/>
          <w:b/>
          <w:color w:val="7F7F7F" w:themeColor="text1" w:themeTint="80"/>
        </w:rPr>
      </w:pPr>
    </w:p>
    <w:p w:rsidR="0099184F" w:rsidRPr="00F42A76" w:rsidRDefault="0099184F" w:rsidP="0099184F">
      <w:pPr>
        <w:spacing w:line="276" w:lineRule="auto"/>
        <w:jc w:val="both"/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  <w:lang w:eastAsia="en-US"/>
        </w:rPr>
      </w:pPr>
      <w:r w:rsidRPr="00F42A76"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  <w:lang w:eastAsia="en-US"/>
        </w:rPr>
        <w:t>TŘÍKOMOROVÝ SEPTIK KRUHOVÝ</w:t>
      </w:r>
    </w:p>
    <w:p w:rsidR="0099184F" w:rsidRDefault="0099184F" w:rsidP="0099184F">
      <w:pPr>
        <w:pStyle w:val="Bezmezer"/>
        <w:spacing w:before="120" w:after="160"/>
        <w:ind w:left="284" w:hanging="284"/>
        <w:jc w:val="both"/>
        <w:rPr>
          <w:rFonts w:asciiTheme="majorHAnsi" w:hAnsiTheme="majorHAnsi"/>
          <w:b/>
          <w:color w:val="7F7F7F" w:themeColor="text1" w:themeTint="80"/>
          <w:sz w:val="24"/>
          <w:szCs w:val="22"/>
        </w:rPr>
      </w:pPr>
      <w:r w:rsidRPr="00C5133E">
        <w:rPr>
          <w:rFonts w:asciiTheme="majorHAnsi" w:hAnsiTheme="majorHAnsi"/>
          <w:b/>
          <w:noProof/>
          <w:color w:val="7F7F7F" w:themeColor="text1" w:themeTint="80"/>
          <w:lang w:eastAsia="cs-CZ"/>
        </w:rPr>
        <w:drawing>
          <wp:inline distT="0" distB="0" distL="0" distR="0" wp14:anchorId="1EBDA3B9" wp14:editId="6C3EBDFB">
            <wp:extent cx="4374000" cy="2314800"/>
            <wp:effectExtent l="0" t="0" r="7620" b="9525"/>
            <wp:docPr id="3" name="Obrázek 3" descr="V:\Data_Ekomonitor\Výrobky\Výrobky plastikářské dílny\Septiky\Septik kruhový\Výkresy\Plastový septik kruhový na prospek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Data_Ekomonitor\Výrobky\Výrobky plastikářské dílny\Septiky\Septik kruhový\Výkresy\Plastový septik kruhový na prospek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61" b="12997"/>
                    <a:stretch/>
                  </pic:blipFill>
                  <pic:spPr bwMode="auto">
                    <a:xfrm>
                      <a:off x="0" y="0"/>
                      <a:ext cx="4374000" cy="23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07D0" w:rsidRDefault="00A807D0" w:rsidP="0099184F">
      <w:pPr>
        <w:pStyle w:val="Bezmezer"/>
        <w:spacing w:before="120" w:after="160"/>
        <w:ind w:left="284" w:hanging="284"/>
        <w:jc w:val="both"/>
        <w:rPr>
          <w:rFonts w:asciiTheme="majorHAnsi" w:hAnsiTheme="majorHAnsi"/>
          <w:b/>
          <w:color w:val="7F7F7F" w:themeColor="text1" w:themeTint="80"/>
          <w:sz w:val="24"/>
          <w:szCs w:val="22"/>
        </w:rPr>
      </w:pPr>
    </w:p>
    <w:p w:rsidR="0099184F" w:rsidRPr="00F42A76" w:rsidRDefault="0099184F" w:rsidP="0099184F">
      <w:pPr>
        <w:pStyle w:val="Bezmezer"/>
        <w:spacing w:before="120" w:after="160"/>
        <w:ind w:left="284" w:hanging="284"/>
        <w:jc w:val="both"/>
        <w:rPr>
          <w:rFonts w:asciiTheme="majorHAnsi" w:hAnsiTheme="majorHAnsi"/>
          <w:b/>
          <w:color w:val="7F7F7F" w:themeColor="text1" w:themeTint="80"/>
          <w:sz w:val="22"/>
          <w:szCs w:val="20"/>
        </w:rPr>
      </w:pPr>
      <w:r w:rsidRPr="00F42A76">
        <w:rPr>
          <w:rFonts w:asciiTheme="majorHAnsi" w:hAnsiTheme="majorHAnsi"/>
          <w:b/>
          <w:color w:val="7F7F7F" w:themeColor="text1" w:themeTint="80"/>
          <w:sz w:val="22"/>
          <w:szCs w:val="20"/>
        </w:rPr>
        <w:t>TYPY TŘÍKOMOROVÝCH SEPTIKŮ HRANATÝCH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951"/>
        <w:gridCol w:w="952"/>
        <w:gridCol w:w="952"/>
        <w:gridCol w:w="951"/>
        <w:gridCol w:w="952"/>
        <w:gridCol w:w="952"/>
        <w:gridCol w:w="952"/>
      </w:tblGrid>
      <w:tr w:rsidR="0099184F" w:rsidRPr="00C5133E" w:rsidTr="00D9777A">
        <w:trPr>
          <w:trHeight w:val="300"/>
        </w:trPr>
        <w:tc>
          <w:tcPr>
            <w:tcW w:w="2410" w:type="dxa"/>
            <w:tcBorders>
              <w:top w:val="single" w:sz="4" w:space="0" w:color="2F75B5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</w:pPr>
            <w:r w:rsidRPr="00C5133E"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  <w:t>Typ</w:t>
            </w:r>
          </w:p>
        </w:tc>
        <w:tc>
          <w:tcPr>
            <w:tcW w:w="951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</w:pPr>
            <w:r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  <w:t>PSH-4</w:t>
            </w:r>
          </w:p>
        </w:tc>
        <w:tc>
          <w:tcPr>
            <w:tcW w:w="952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</w:pPr>
            <w:r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  <w:t>PSH-6</w:t>
            </w:r>
          </w:p>
        </w:tc>
        <w:tc>
          <w:tcPr>
            <w:tcW w:w="952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</w:pPr>
            <w:r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  <w:t>PSH-8</w:t>
            </w:r>
          </w:p>
        </w:tc>
        <w:tc>
          <w:tcPr>
            <w:tcW w:w="951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</w:pPr>
            <w:r w:rsidRPr="00C5133E"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  <w:t>PS</w:t>
            </w:r>
            <w:r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  <w:t>H</w:t>
            </w:r>
            <w:r w:rsidRPr="00C5133E"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  <w:t>-10</w:t>
            </w:r>
          </w:p>
        </w:tc>
        <w:tc>
          <w:tcPr>
            <w:tcW w:w="952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</w:pPr>
            <w:r w:rsidRPr="00C5133E"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  <w:t>PS</w:t>
            </w:r>
            <w:r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  <w:t>H</w:t>
            </w:r>
            <w:r w:rsidRPr="00C5133E"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  <w:t>-12</w:t>
            </w:r>
          </w:p>
        </w:tc>
        <w:tc>
          <w:tcPr>
            <w:tcW w:w="952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</w:pPr>
            <w:r w:rsidRPr="00C5133E"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  <w:t>PS</w:t>
            </w:r>
            <w:r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  <w:t>H</w:t>
            </w:r>
            <w:r w:rsidRPr="00C5133E"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  <w:t>-16</w:t>
            </w:r>
          </w:p>
        </w:tc>
        <w:tc>
          <w:tcPr>
            <w:tcW w:w="952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</w:pPr>
            <w:r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  <w:t>PSH-22</w:t>
            </w:r>
          </w:p>
        </w:tc>
      </w:tr>
      <w:tr w:rsidR="0099184F" w:rsidRPr="00C5133E" w:rsidTr="00D977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</w:pPr>
            <w:r w:rsidRPr="00C5133E"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  <w:t>Kapacita EO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 w:rsidRPr="00C5133E"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 xml:space="preserve"> 1-3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 w:rsidRPr="00C5133E"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 xml:space="preserve"> 4-7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 w:rsidRPr="00C5133E"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 xml:space="preserve"> 8-9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 w:rsidRPr="00C5133E"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 xml:space="preserve"> 10-11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 w:rsidRPr="00C5133E"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 xml:space="preserve"> 12-15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 w:rsidRPr="00C5133E"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 xml:space="preserve"> 16-18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 xml:space="preserve"> 22-25</w:t>
            </w:r>
          </w:p>
        </w:tc>
      </w:tr>
      <w:tr w:rsidR="0099184F" w:rsidRPr="00C5133E" w:rsidTr="00D977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</w:pPr>
            <w:r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  <w:t>Výška celková</w:t>
            </w:r>
            <w:r w:rsidRPr="00C5133E"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  <w:t xml:space="preserve"> (mm)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1800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1800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1800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1800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1800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1800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2080</w:t>
            </w:r>
          </w:p>
        </w:tc>
      </w:tr>
      <w:tr w:rsidR="0099184F" w:rsidRPr="00C5133E" w:rsidTr="00D977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</w:pPr>
            <w:r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  <w:t xml:space="preserve">Délka </w:t>
            </w:r>
            <w:r w:rsidRPr="00C5133E"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  <w:t>septiku (mm)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2360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2860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3360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3860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3860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4360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4860</w:t>
            </w:r>
          </w:p>
        </w:tc>
      </w:tr>
      <w:tr w:rsidR="0099184F" w:rsidRPr="00C5133E" w:rsidTr="00D977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</w:pPr>
            <w:r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  <w:t>Šířka septiku</w:t>
            </w:r>
            <w:r w:rsidRPr="00C5133E"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  <w:t xml:space="preserve"> (mm)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1700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1700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1700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1700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2200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2700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2700</w:t>
            </w:r>
          </w:p>
        </w:tc>
      </w:tr>
      <w:tr w:rsidR="0099184F" w:rsidRPr="00C5133E" w:rsidTr="00D9777A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:rsidR="0099184F" w:rsidRPr="00C5133E" w:rsidRDefault="0099184F" w:rsidP="00D9777A">
            <w:pPr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</w:pPr>
            <w:r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  <w:t>Výška nátoku (mm)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1550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1550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1550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1550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1550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1550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1750</w:t>
            </w:r>
          </w:p>
        </w:tc>
      </w:tr>
      <w:tr w:rsidR="0099184F" w:rsidRPr="00C5133E" w:rsidTr="00D9777A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:rsidR="0099184F" w:rsidRPr="00C5133E" w:rsidRDefault="0099184F" w:rsidP="00D9777A">
            <w:pPr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</w:pPr>
            <w:r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  <w:t>Výška odtoku (mm)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1500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1500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1500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1500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1500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1500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1700</w:t>
            </w:r>
          </w:p>
        </w:tc>
      </w:tr>
      <w:tr w:rsidR="0099184F" w:rsidRPr="00C5133E" w:rsidTr="00D9777A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:rsidR="0099184F" w:rsidRPr="00C5133E" w:rsidRDefault="0099184F" w:rsidP="00D9777A">
            <w:pPr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</w:pPr>
            <w:r w:rsidRPr="00C5133E"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  <w:t>Max. užitný objem (m</w:t>
            </w:r>
            <w:r w:rsidRPr="00C5133E"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  <w:vertAlign w:val="superscript"/>
              </w:rPr>
              <w:t>3</w:t>
            </w:r>
            <w:r w:rsidRPr="00C5133E"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  <w:t>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4,5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5,6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6,7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7,8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10,5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15,0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19,2</w:t>
            </w:r>
          </w:p>
        </w:tc>
      </w:tr>
      <w:tr w:rsidR="0099184F" w:rsidRPr="00C5133E" w:rsidTr="00D9777A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</w:pPr>
            <w:r w:rsidRPr="00C5133E"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  <w:t>Denní průtok (m</w:t>
            </w:r>
            <w:r w:rsidRPr="00C5133E"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  <w:vertAlign w:val="superscript"/>
              </w:rPr>
              <w:t>3</w:t>
            </w:r>
            <w:r w:rsidRPr="00C5133E"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  <w:t>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0,6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0,9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1,2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1,5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1,8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2,4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3,3</w:t>
            </w:r>
          </w:p>
        </w:tc>
      </w:tr>
      <w:tr w:rsidR="0099184F" w:rsidRPr="00C5133E" w:rsidTr="00D977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  <w:hideMark/>
          </w:tcPr>
          <w:p w:rsidR="0099184F" w:rsidRPr="00C5133E" w:rsidRDefault="0099184F" w:rsidP="00D9777A">
            <w:pPr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</w:pPr>
            <w:r w:rsidRPr="00C5133E">
              <w:rPr>
                <w:rFonts w:asciiTheme="majorHAnsi" w:eastAsiaTheme="minorEastAsia" w:hAnsiTheme="majorHAnsi"/>
                <w:b/>
                <w:color w:val="7F7F7F" w:themeColor="text1" w:themeTint="80"/>
                <w:szCs w:val="20"/>
              </w:rPr>
              <w:t>Celková váha (kg)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396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433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512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578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667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shd w:val="clear" w:color="auto" w:fill="auto"/>
            <w:noWrap/>
            <w:vAlign w:val="bottom"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922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99184F" w:rsidRPr="00C5133E" w:rsidRDefault="0099184F" w:rsidP="00D9777A">
            <w:pPr>
              <w:jc w:val="center"/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color w:val="7F7F7F" w:themeColor="text1" w:themeTint="80"/>
                <w:sz w:val="20"/>
                <w:szCs w:val="20"/>
              </w:rPr>
              <w:t>1070</w:t>
            </w:r>
          </w:p>
        </w:tc>
      </w:tr>
    </w:tbl>
    <w:p w:rsidR="0099184F" w:rsidRDefault="0099184F" w:rsidP="0099184F">
      <w:pPr>
        <w:spacing w:line="276" w:lineRule="auto"/>
        <w:jc w:val="both"/>
        <w:rPr>
          <w:rFonts w:asciiTheme="majorHAnsi" w:eastAsiaTheme="minorEastAsia" w:hAnsiTheme="majorHAnsi"/>
          <w:b/>
          <w:color w:val="7F7F7F" w:themeColor="text1" w:themeTint="80"/>
        </w:rPr>
      </w:pPr>
    </w:p>
    <w:p w:rsidR="0099184F" w:rsidRDefault="0099184F" w:rsidP="0099184F">
      <w:pPr>
        <w:spacing w:line="276" w:lineRule="auto"/>
        <w:jc w:val="both"/>
        <w:rPr>
          <w:rFonts w:asciiTheme="majorHAnsi" w:eastAsiaTheme="minorEastAsia" w:hAnsiTheme="majorHAnsi"/>
          <w:b/>
          <w:color w:val="7F7F7F" w:themeColor="text1" w:themeTint="80"/>
        </w:rPr>
      </w:pPr>
    </w:p>
    <w:p w:rsidR="0099184F" w:rsidRDefault="0099184F" w:rsidP="0099184F">
      <w:pPr>
        <w:spacing w:line="276" w:lineRule="auto"/>
        <w:jc w:val="both"/>
        <w:rPr>
          <w:rFonts w:asciiTheme="majorHAnsi" w:eastAsiaTheme="minorEastAsia" w:hAnsiTheme="majorHAnsi"/>
          <w:b/>
          <w:color w:val="7F7F7F" w:themeColor="text1" w:themeTint="80"/>
        </w:rPr>
      </w:pPr>
    </w:p>
    <w:p w:rsidR="0099184F" w:rsidRPr="00F42A76" w:rsidRDefault="0099184F" w:rsidP="0099184F">
      <w:pPr>
        <w:spacing w:line="276" w:lineRule="auto"/>
        <w:jc w:val="both"/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  <w:lang w:eastAsia="en-US"/>
        </w:rPr>
      </w:pPr>
      <w:r w:rsidRPr="00F42A76"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  <w:lang w:eastAsia="en-US"/>
        </w:rPr>
        <w:t xml:space="preserve">TŘÍKOMOROVÝ SEPTIK HRANATÝ </w:t>
      </w:r>
    </w:p>
    <w:p w:rsidR="0099184F" w:rsidRDefault="0099184F" w:rsidP="0099184F">
      <w:pPr>
        <w:spacing w:before="120"/>
        <w:ind w:left="284"/>
        <w:jc w:val="both"/>
        <w:rPr>
          <w:rFonts w:asciiTheme="majorHAnsi" w:eastAsiaTheme="minorEastAsia" w:hAnsiTheme="majorHAnsi"/>
          <w:b/>
          <w:color w:val="7F7F7F" w:themeColor="text1" w:themeTint="80"/>
        </w:rPr>
      </w:pPr>
      <w:r w:rsidRPr="00C5133E">
        <w:rPr>
          <w:rFonts w:asciiTheme="majorHAnsi" w:eastAsiaTheme="minorEastAsia" w:hAnsiTheme="majorHAnsi"/>
          <w:b/>
          <w:noProof/>
          <w:color w:val="7F7F7F" w:themeColor="text1" w:themeTint="80"/>
        </w:rPr>
        <w:drawing>
          <wp:inline distT="0" distB="0" distL="0" distR="0" wp14:anchorId="3E0B34DA" wp14:editId="4EF773F9">
            <wp:extent cx="4793063" cy="2315035"/>
            <wp:effectExtent l="0" t="0" r="7620" b="9525"/>
            <wp:docPr id="1" name="Obrázek 1" descr="V:\Data_Ekomonitor\Výrobky\Výrobky plastikářské dílny\Septiky\Septik kruhový\Výkresy\Plastový septik hranatý na prospek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Data_Ekomonitor\Výrobky\Výrobky plastikářské dílny\Septiky\Septik kruhový\Výkresy\Plastový septik hranatý na prospek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61" t="14852" b="16241"/>
                    <a:stretch/>
                  </pic:blipFill>
                  <pic:spPr bwMode="auto">
                    <a:xfrm>
                      <a:off x="0" y="0"/>
                      <a:ext cx="4826884" cy="233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184F" w:rsidRDefault="0099184F" w:rsidP="0099184F">
      <w:pPr>
        <w:spacing w:before="120"/>
        <w:ind w:left="284"/>
        <w:jc w:val="both"/>
        <w:rPr>
          <w:rFonts w:asciiTheme="majorHAnsi" w:eastAsiaTheme="minorEastAsia" w:hAnsiTheme="majorHAnsi"/>
          <w:b/>
          <w:color w:val="7F7F7F" w:themeColor="text1" w:themeTint="80"/>
        </w:rPr>
      </w:pPr>
    </w:p>
    <w:p w:rsidR="00EE23B8" w:rsidRPr="00F42A76" w:rsidRDefault="00EE23B8" w:rsidP="00EE23B8">
      <w:pPr>
        <w:spacing w:before="120"/>
        <w:jc w:val="both"/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  <w:lang w:eastAsia="en-US"/>
        </w:rPr>
      </w:pPr>
      <w:r w:rsidRPr="00F42A76"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  <w:lang w:eastAsia="en-US"/>
        </w:rPr>
        <w:t>MONTÁŽNÍ PODMÍNKY PŘIPRAVENÉ OBJEDNATELEM</w:t>
      </w:r>
    </w:p>
    <w:p w:rsidR="00EE23B8" w:rsidRPr="000B3AB4" w:rsidRDefault="00EE23B8" w:rsidP="00EE23B8">
      <w:pPr>
        <w:pStyle w:val="Odstavecseseznamem"/>
        <w:numPr>
          <w:ilvl w:val="0"/>
          <w:numId w:val="5"/>
        </w:numPr>
        <w:spacing w:after="160" w:line="276" w:lineRule="auto"/>
        <w:ind w:left="284" w:hanging="283"/>
        <w:jc w:val="both"/>
        <w:rPr>
          <w:rFonts w:asciiTheme="majorHAnsi" w:hAnsiTheme="majorHAnsi"/>
          <w:color w:val="7F7F7F" w:themeColor="text1" w:themeTint="80"/>
          <w:sz w:val="20"/>
          <w:szCs w:val="20"/>
        </w:rPr>
      </w:pPr>
      <w:r w:rsidRPr="000B3AB4">
        <w:rPr>
          <w:rFonts w:asciiTheme="majorHAnsi" w:hAnsiTheme="majorHAnsi"/>
          <w:color w:val="7F7F7F" w:themeColor="text1" w:themeTint="80"/>
          <w:sz w:val="20"/>
          <w:szCs w:val="20"/>
        </w:rPr>
        <w:t xml:space="preserve">Stavební připravenost v </w:t>
      </w:r>
      <w:r>
        <w:rPr>
          <w:rFonts w:asciiTheme="majorHAnsi" w:hAnsiTheme="majorHAnsi"/>
          <w:color w:val="7F7F7F" w:themeColor="text1" w:themeTint="80"/>
          <w:sz w:val="20"/>
          <w:szCs w:val="20"/>
        </w:rPr>
        <w:t xml:space="preserve">souladu s Pokyny pro instalaci  BDF </w:t>
      </w:r>
      <w:r w:rsidRPr="000B3AB4">
        <w:rPr>
          <w:rFonts w:asciiTheme="majorHAnsi" w:hAnsiTheme="majorHAnsi"/>
          <w:color w:val="7F7F7F" w:themeColor="text1" w:themeTint="80"/>
          <w:sz w:val="20"/>
          <w:szCs w:val="20"/>
        </w:rPr>
        <w:t xml:space="preserve">firmy Vodní Zdroje </w:t>
      </w:r>
      <w:proofErr w:type="spellStart"/>
      <w:r w:rsidRPr="000B3AB4">
        <w:rPr>
          <w:rFonts w:asciiTheme="majorHAnsi" w:hAnsiTheme="majorHAnsi"/>
          <w:color w:val="7F7F7F" w:themeColor="text1" w:themeTint="80"/>
          <w:sz w:val="20"/>
          <w:szCs w:val="20"/>
        </w:rPr>
        <w:t>Ekomonitor</w:t>
      </w:r>
      <w:proofErr w:type="spellEnd"/>
      <w:r w:rsidRPr="000B3AB4">
        <w:rPr>
          <w:rFonts w:asciiTheme="majorHAnsi" w:hAnsiTheme="majorHAnsi"/>
          <w:color w:val="7F7F7F" w:themeColor="text1" w:themeTint="80"/>
          <w:sz w:val="20"/>
          <w:szCs w:val="20"/>
        </w:rPr>
        <w:t xml:space="preserve"> spol. s.r.o.</w:t>
      </w:r>
    </w:p>
    <w:p w:rsidR="00EE23B8" w:rsidRPr="000B3AB4" w:rsidRDefault="00EE23B8" w:rsidP="00EE23B8">
      <w:pPr>
        <w:pStyle w:val="Odstavecseseznamem"/>
        <w:numPr>
          <w:ilvl w:val="0"/>
          <w:numId w:val="5"/>
        </w:numPr>
        <w:spacing w:after="160" w:line="276" w:lineRule="auto"/>
        <w:ind w:left="284" w:hanging="283"/>
        <w:jc w:val="both"/>
        <w:rPr>
          <w:rFonts w:asciiTheme="majorHAnsi" w:hAnsiTheme="majorHAnsi"/>
          <w:color w:val="7F7F7F" w:themeColor="text1" w:themeTint="80"/>
          <w:sz w:val="20"/>
          <w:szCs w:val="20"/>
        </w:rPr>
      </w:pPr>
      <w:r w:rsidRPr="000B3AB4">
        <w:rPr>
          <w:rFonts w:asciiTheme="majorHAnsi" w:hAnsiTheme="majorHAnsi"/>
          <w:color w:val="7F7F7F" w:themeColor="text1" w:themeTint="80"/>
          <w:sz w:val="20"/>
          <w:szCs w:val="20"/>
        </w:rPr>
        <w:t>Možnost příjezdu montážních techniků k místu realizace.</w:t>
      </w:r>
    </w:p>
    <w:p w:rsidR="00EE23B8" w:rsidRPr="00477761" w:rsidRDefault="00EE23B8" w:rsidP="00EE23B8">
      <w:pPr>
        <w:pStyle w:val="Odstavecseseznamem"/>
        <w:numPr>
          <w:ilvl w:val="0"/>
          <w:numId w:val="5"/>
        </w:numPr>
        <w:spacing w:after="160" w:line="276" w:lineRule="auto"/>
        <w:ind w:left="284" w:hanging="283"/>
        <w:jc w:val="both"/>
        <w:rPr>
          <w:rFonts w:asciiTheme="majorHAnsi" w:hAnsiTheme="majorHAnsi"/>
          <w:color w:val="7F7F7F" w:themeColor="text1" w:themeTint="80"/>
          <w:sz w:val="20"/>
          <w:szCs w:val="20"/>
        </w:rPr>
      </w:pPr>
      <w:r w:rsidRPr="00477761">
        <w:rPr>
          <w:rFonts w:asciiTheme="majorHAnsi" w:hAnsiTheme="majorHAnsi"/>
          <w:color w:val="7F7F7F" w:themeColor="text1" w:themeTint="80"/>
          <w:sz w:val="20"/>
          <w:szCs w:val="20"/>
        </w:rPr>
        <w:t>Manipulační technika (jeřáb) nebo minimálně 4 pracovníci pro osazení jímky na základovou betonovou desku.</w:t>
      </w:r>
    </w:p>
    <w:p w:rsidR="00EE23B8" w:rsidRPr="000B3AB4" w:rsidRDefault="00EE23B8" w:rsidP="00477761">
      <w:pPr>
        <w:pStyle w:val="Odstavecseseznamem"/>
        <w:numPr>
          <w:ilvl w:val="0"/>
          <w:numId w:val="5"/>
        </w:numPr>
        <w:spacing w:after="160" w:line="276" w:lineRule="auto"/>
        <w:ind w:left="284" w:hanging="283"/>
        <w:jc w:val="both"/>
        <w:rPr>
          <w:rFonts w:asciiTheme="majorHAnsi" w:hAnsiTheme="majorHAnsi"/>
          <w:color w:val="7F7F7F" w:themeColor="text1" w:themeTint="80"/>
          <w:sz w:val="20"/>
          <w:szCs w:val="20"/>
        </w:rPr>
      </w:pPr>
      <w:r w:rsidRPr="000B3AB4">
        <w:rPr>
          <w:rFonts w:asciiTheme="majorHAnsi" w:hAnsiTheme="majorHAnsi"/>
          <w:color w:val="7F7F7F" w:themeColor="text1" w:themeTint="80"/>
          <w:sz w:val="20"/>
          <w:szCs w:val="20"/>
        </w:rPr>
        <w:t>Přítomnost objednatele nebo jeho určeného zástupce pro převzetí díla po dokončení realizace.</w:t>
      </w:r>
      <w:r w:rsidRPr="000B3AB4">
        <w:rPr>
          <w:rFonts w:asciiTheme="majorHAnsi" w:hAnsiTheme="majorHAnsi"/>
          <w:color w:val="7F7F7F" w:themeColor="text1" w:themeTint="80"/>
          <w:sz w:val="20"/>
          <w:szCs w:val="20"/>
        </w:rPr>
        <w:tab/>
      </w:r>
    </w:p>
    <w:p w:rsidR="00EE23B8" w:rsidRPr="00AB1833" w:rsidRDefault="00EE23B8" w:rsidP="00D4124C">
      <w:pPr>
        <w:pStyle w:val="Odstavecseseznamem"/>
        <w:numPr>
          <w:ilvl w:val="0"/>
          <w:numId w:val="5"/>
        </w:numPr>
        <w:spacing w:before="120" w:after="160" w:line="276" w:lineRule="auto"/>
        <w:ind w:left="284" w:hanging="283"/>
        <w:jc w:val="both"/>
        <w:rPr>
          <w:rFonts w:asciiTheme="majorHAnsi" w:eastAsiaTheme="minorEastAsia" w:hAnsiTheme="majorHAnsi"/>
          <w:b/>
          <w:color w:val="7F7F7F" w:themeColor="text1" w:themeTint="80"/>
        </w:rPr>
      </w:pPr>
      <w:r w:rsidRPr="00AB1833">
        <w:rPr>
          <w:rFonts w:asciiTheme="majorHAnsi" w:hAnsiTheme="majorHAnsi"/>
          <w:color w:val="7F7F7F" w:themeColor="text1" w:themeTint="80"/>
          <w:sz w:val="20"/>
          <w:szCs w:val="20"/>
        </w:rPr>
        <w:t>Přítomnost zodpovědné osoby určené k seznámení s obsluhou zařízení po ukončení montáže v den realizace (majitel nebo jiná pověřená osoba).</w:t>
      </w:r>
    </w:p>
    <w:p w:rsidR="00EE23B8" w:rsidRPr="00422775" w:rsidRDefault="00EE23B8" w:rsidP="00EE23B8">
      <w:pPr>
        <w:spacing w:before="120"/>
        <w:jc w:val="both"/>
        <w:rPr>
          <w:rFonts w:asciiTheme="majorHAnsi" w:eastAsiaTheme="minorEastAsia" w:hAnsiTheme="majorHAnsi"/>
          <w:b/>
          <w:color w:val="7F7F7F" w:themeColor="text1" w:themeTint="80"/>
        </w:rPr>
      </w:pPr>
      <w:r w:rsidRPr="00F42A76"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  <w:lang w:eastAsia="en-US"/>
        </w:rPr>
        <w:t>POSTUP PRACÍ ZHOTOVITELE V RÁMCI MONTÁŽE</w:t>
      </w:r>
    </w:p>
    <w:p w:rsidR="00EE23B8" w:rsidRPr="00422775" w:rsidRDefault="00EE23B8" w:rsidP="00EE23B8">
      <w:pPr>
        <w:pStyle w:val="Odstavecseseznamem"/>
        <w:numPr>
          <w:ilvl w:val="0"/>
          <w:numId w:val="4"/>
        </w:numPr>
        <w:spacing w:after="160" w:line="276" w:lineRule="auto"/>
        <w:ind w:left="284" w:hanging="283"/>
        <w:jc w:val="both"/>
        <w:rPr>
          <w:rFonts w:asciiTheme="majorHAnsi" w:hAnsiTheme="majorHAnsi"/>
          <w:color w:val="7F7F7F" w:themeColor="text1" w:themeTint="80"/>
          <w:sz w:val="20"/>
          <w:szCs w:val="18"/>
        </w:rPr>
      </w:pPr>
      <w:r>
        <w:rPr>
          <w:rFonts w:asciiTheme="majorHAnsi" w:hAnsiTheme="majorHAnsi"/>
          <w:color w:val="7F7F7F" w:themeColor="text1" w:themeTint="80"/>
          <w:sz w:val="20"/>
          <w:szCs w:val="18"/>
        </w:rPr>
        <w:t xml:space="preserve">Usazení výrobku </w:t>
      </w:r>
      <w:r w:rsidRPr="00422775">
        <w:rPr>
          <w:rFonts w:asciiTheme="majorHAnsi" w:hAnsiTheme="majorHAnsi"/>
          <w:color w:val="7F7F7F" w:themeColor="text1" w:themeTint="80"/>
          <w:sz w:val="20"/>
          <w:szCs w:val="18"/>
        </w:rPr>
        <w:t>na betonovou desku provede zhotovitel za pomoci objednatele, který zajistí 3 osoby cca na 20 minut. K osazení objednatel zajistí dostatečný počet osob nebo manipulační techniku, např. jeřáb. Toto bude konzultováno s objednatelem před montáží.</w:t>
      </w:r>
    </w:p>
    <w:p w:rsidR="00EE23B8" w:rsidRPr="00422775" w:rsidRDefault="00EE23B8" w:rsidP="00EE23B8">
      <w:pPr>
        <w:pStyle w:val="Odstavecseseznamem"/>
        <w:numPr>
          <w:ilvl w:val="0"/>
          <w:numId w:val="4"/>
        </w:numPr>
        <w:spacing w:after="160" w:line="276" w:lineRule="auto"/>
        <w:ind w:left="284" w:hanging="283"/>
        <w:jc w:val="both"/>
        <w:rPr>
          <w:rFonts w:asciiTheme="majorHAnsi" w:hAnsiTheme="majorHAnsi"/>
          <w:color w:val="7F7F7F" w:themeColor="text1" w:themeTint="80"/>
          <w:sz w:val="20"/>
          <w:szCs w:val="18"/>
        </w:rPr>
      </w:pPr>
      <w:r w:rsidRPr="00422775">
        <w:rPr>
          <w:rFonts w:asciiTheme="majorHAnsi" w:hAnsiTheme="majorHAnsi"/>
          <w:color w:val="7F7F7F" w:themeColor="text1" w:themeTint="80"/>
          <w:sz w:val="20"/>
          <w:szCs w:val="18"/>
        </w:rPr>
        <w:t xml:space="preserve">Napojení </w:t>
      </w:r>
      <w:proofErr w:type="spellStart"/>
      <w:r w:rsidRPr="00422775">
        <w:rPr>
          <w:rFonts w:asciiTheme="majorHAnsi" w:hAnsiTheme="majorHAnsi"/>
          <w:color w:val="7F7F7F" w:themeColor="text1" w:themeTint="80"/>
          <w:sz w:val="20"/>
          <w:szCs w:val="18"/>
        </w:rPr>
        <w:t>nátokové</w:t>
      </w:r>
      <w:proofErr w:type="spellEnd"/>
      <w:r w:rsidRPr="00422775">
        <w:rPr>
          <w:rFonts w:asciiTheme="majorHAnsi" w:hAnsiTheme="majorHAnsi"/>
          <w:color w:val="7F7F7F" w:themeColor="text1" w:themeTint="80"/>
          <w:sz w:val="20"/>
          <w:szCs w:val="18"/>
        </w:rPr>
        <w:t xml:space="preserve"> kanalizace do </w:t>
      </w:r>
      <w:r>
        <w:rPr>
          <w:rFonts w:asciiTheme="majorHAnsi" w:hAnsiTheme="majorHAnsi"/>
          <w:color w:val="7F7F7F" w:themeColor="text1" w:themeTint="80"/>
          <w:sz w:val="20"/>
          <w:szCs w:val="18"/>
        </w:rPr>
        <w:t>BDF</w:t>
      </w:r>
      <w:r w:rsidRPr="00422775">
        <w:rPr>
          <w:rFonts w:asciiTheme="majorHAnsi" w:hAnsiTheme="majorHAnsi"/>
          <w:color w:val="7F7F7F" w:themeColor="text1" w:themeTint="80"/>
          <w:sz w:val="20"/>
          <w:szCs w:val="18"/>
        </w:rPr>
        <w:t>.</w:t>
      </w:r>
    </w:p>
    <w:p w:rsidR="00EE23B8" w:rsidRPr="00422775" w:rsidRDefault="00EE23B8" w:rsidP="00EE23B8">
      <w:pPr>
        <w:pStyle w:val="Odstavecseseznamem"/>
        <w:numPr>
          <w:ilvl w:val="0"/>
          <w:numId w:val="4"/>
        </w:numPr>
        <w:spacing w:after="160" w:line="276" w:lineRule="auto"/>
        <w:ind w:left="284" w:hanging="283"/>
        <w:jc w:val="both"/>
        <w:rPr>
          <w:rFonts w:asciiTheme="majorHAnsi" w:hAnsiTheme="majorHAnsi"/>
          <w:color w:val="7F7F7F" w:themeColor="text1" w:themeTint="80"/>
          <w:sz w:val="20"/>
          <w:szCs w:val="18"/>
        </w:rPr>
      </w:pPr>
      <w:r w:rsidRPr="00422775">
        <w:rPr>
          <w:rFonts w:asciiTheme="majorHAnsi" w:hAnsiTheme="majorHAnsi"/>
          <w:color w:val="7F7F7F" w:themeColor="text1" w:themeTint="80"/>
          <w:sz w:val="20"/>
          <w:szCs w:val="18"/>
        </w:rPr>
        <w:t>Na</w:t>
      </w:r>
      <w:r>
        <w:rPr>
          <w:rFonts w:asciiTheme="majorHAnsi" w:hAnsiTheme="majorHAnsi"/>
          <w:color w:val="7F7F7F" w:themeColor="text1" w:themeTint="80"/>
          <w:sz w:val="20"/>
          <w:szCs w:val="18"/>
        </w:rPr>
        <w:t>pojení odtokové kanalizace DN 1</w:t>
      </w:r>
      <w:r w:rsidRPr="00422775">
        <w:rPr>
          <w:rFonts w:asciiTheme="majorHAnsi" w:hAnsiTheme="majorHAnsi"/>
          <w:color w:val="7F7F7F" w:themeColor="text1" w:themeTint="80"/>
          <w:sz w:val="20"/>
          <w:szCs w:val="18"/>
        </w:rPr>
        <w:t>0</w:t>
      </w:r>
      <w:r>
        <w:rPr>
          <w:rFonts w:asciiTheme="majorHAnsi" w:hAnsiTheme="majorHAnsi"/>
          <w:color w:val="7F7F7F" w:themeColor="text1" w:themeTint="80"/>
          <w:sz w:val="20"/>
          <w:szCs w:val="18"/>
        </w:rPr>
        <w:t>0</w:t>
      </w:r>
      <w:r w:rsidRPr="00422775">
        <w:rPr>
          <w:rFonts w:asciiTheme="majorHAnsi" w:hAnsiTheme="majorHAnsi"/>
          <w:color w:val="7F7F7F" w:themeColor="text1" w:themeTint="80"/>
          <w:sz w:val="20"/>
          <w:szCs w:val="18"/>
        </w:rPr>
        <w:t xml:space="preserve"> na odtokové potrubí vyvedené </w:t>
      </w:r>
      <w:r>
        <w:rPr>
          <w:rFonts w:asciiTheme="majorHAnsi" w:hAnsiTheme="majorHAnsi"/>
          <w:color w:val="7F7F7F" w:themeColor="text1" w:themeTint="80"/>
          <w:sz w:val="20"/>
          <w:szCs w:val="18"/>
        </w:rPr>
        <w:t>z  BDF</w:t>
      </w:r>
      <w:r w:rsidRPr="00422775">
        <w:rPr>
          <w:rFonts w:asciiTheme="majorHAnsi" w:hAnsiTheme="majorHAnsi"/>
          <w:color w:val="7F7F7F" w:themeColor="text1" w:themeTint="80"/>
          <w:sz w:val="20"/>
          <w:szCs w:val="18"/>
        </w:rPr>
        <w:t xml:space="preserve">. (V případě, že objednatel nebude mít </w:t>
      </w:r>
      <w:proofErr w:type="spellStart"/>
      <w:r w:rsidRPr="00422775">
        <w:rPr>
          <w:rFonts w:asciiTheme="majorHAnsi" w:hAnsiTheme="majorHAnsi"/>
          <w:color w:val="7F7F7F" w:themeColor="text1" w:themeTint="80"/>
          <w:sz w:val="20"/>
          <w:szCs w:val="18"/>
        </w:rPr>
        <w:t>nátokovou</w:t>
      </w:r>
      <w:proofErr w:type="spellEnd"/>
      <w:r w:rsidRPr="00422775">
        <w:rPr>
          <w:rFonts w:asciiTheme="majorHAnsi" w:hAnsiTheme="majorHAnsi"/>
          <w:color w:val="7F7F7F" w:themeColor="text1" w:themeTint="80"/>
          <w:sz w:val="20"/>
          <w:szCs w:val="18"/>
        </w:rPr>
        <w:t xml:space="preserve"> a odtokovou kanalizaci položenou ve výkopu a ukončenou s hranou výkopu, bude objednatel zaškolen zhotovitelem ohledně </w:t>
      </w:r>
      <w:proofErr w:type="spellStart"/>
      <w:r w:rsidRPr="00422775">
        <w:rPr>
          <w:rFonts w:asciiTheme="majorHAnsi" w:hAnsiTheme="majorHAnsi"/>
          <w:color w:val="7F7F7F" w:themeColor="text1" w:themeTint="80"/>
          <w:sz w:val="20"/>
          <w:szCs w:val="18"/>
        </w:rPr>
        <w:t>dopojení</w:t>
      </w:r>
      <w:proofErr w:type="spellEnd"/>
      <w:r w:rsidRPr="00422775">
        <w:rPr>
          <w:rFonts w:asciiTheme="majorHAnsi" w:hAnsiTheme="majorHAnsi"/>
          <w:color w:val="7F7F7F" w:themeColor="text1" w:themeTint="80"/>
          <w:sz w:val="20"/>
          <w:szCs w:val="18"/>
        </w:rPr>
        <w:t xml:space="preserve"> kanalizace a kontejner </w:t>
      </w:r>
      <w:r w:rsidR="00FE4EB7">
        <w:rPr>
          <w:rFonts w:asciiTheme="majorHAnsi" w:hAnsiTheme="majorHAnsi"/>
          <w:color w:val="7F7F7F" w:themeColor="text1" w:themeTint="80"/>
          <w:sz w:val="20"/>
          <w:szCs w:val="18"/>
        </w:rPr>
        <w:t>BDF</w:t>
      </w:r>
      <w:r w:rsidRPr="00422775">
        <w:rPr>
          <w:rFonts w:asciiTheme="majorHAnsi" w:hAnsiTheme="majorHAnsi"/>
          <w:color w:val="7F7F7F" w:themeColor="text1" w:themeTint="80"/>
          <w:sz w:val="20"/>
          <w:szCs w:val="18"/>
        </w:rPr>
        <w:t xml:space="preserve"> bude opatřen zhotovitelem potrubím pro následné napojení </w:t>
      </w:r>
      <w:proofErr w:type="spellStart"/>
      <w:r w:rsidRPr="00422775">
        <w:rPr>
          <w:rFonts w:asciiTheme="majorHAnsi" w:hAnsiTheme="majorHAnsi"/>
          <w:color w:val="7F7F7F" w:themeColor="text1" w:themeTint="80"/>
          <w:sz w:val="20"/>
          <w:szCs w:val="18"/>
        </w:rPr>
        <w:t>nátokové</w:t>
      </w:r>
      <w:proofErr w:type="spellEnd"/>
      <w:r w:rsidRPr="00422775">
        <w:rPr>
          <w:rFonts w:asciiTheme="majorHAnsi" w:hAnsiTheme="majorHAnsi"/>
          <w:color w:val="7F7F7F" w:themeColor="text1" w:themeTint="80"/>
          <w:sz w:val="20"/>
          <w:szCs w:val="18"/>
        </w:rPr>
        <w:t xml:space="preserve"> a odtokové kanalizace).</w:t>
      </w:r>
    </w:p>
    <w:p w:rsidR="00EE23B8" w:rsidRPr="000B339F" w:rsidRDefault="00EE23B8" w:rsidP="00EE23B8">
      <w:pPr>
        <w:pStyle w:val="Odstavecseseznamem"/>
        <w:numPr>
          <w:ilvl w:val="0"/>
          <w:numId w:val="4"/>
        </w:numPr>
        <w:spacing w:after="160" w:line="276" w:lineRule="auto"/>
        <w:ind w:left="284" w:hanging="283"/>
        <w:jc w:val="both"/>
        <w:rPr>
          <w:rFonts w:asciiTheme="majorHAnsi" w:hAnsiTheme="majorHAnsi"/>
          <w:color w:val="7F7F7F" w:themeColor="text1" w:themeTint="80"/>
          <w:sz w:val="20"/>
          <w:szCs w:val="18"/>
        </w:rPr>
      </w:pPr>
      <w:r w:rsidRPr="000B339F">
        <w:rPr>
          <w:rFonts w:asciiTheme="majorHAnsi" w:hAnsiTheme="majorHAnsi"/>
          <w:color w:val="7F7F7F" w:themeColor="text1" w:themeTint="80"/>
          <w:sz w:val="20"/>
          <w:szCs w:val="18"/>
        </w:rPr>
        <w:t xml:space="preserve">Napouštění BDF vodou ze zdroje připraveného </w:t>
      </w:r>
      <w:proofErr w:type="gramStart"/>
      <w:r w:rsidRPr="000B339F">
        <w:rPr>
          <w:rFonts w:asciiTheme="majorHAnsi" w:hAnsiTheme="majorHAnsi"/>
          <w:color w:val="7F7F7F" w:themeColor="text1" w:themeTint="80"/>
          <w:sz w:val="20"/>
          <w:szCs w:val="18"/>
        </w:rPr>
        <w:t>objednatelem..</w:t>
      </w:r>
      <w:proofErr w:type="gramEnd"/>
    </w:p>
    <w:p w:rsidR="00EE23B8" w:rsidRPr="00422775" w:rsidRDefault="00EE23B8" w:rsidP="00EE23B8">
      <w:pPr>
        <w:pStyle w:val="Odstavecseseznamem"/>
        <w:numPr>
          <w:ilvl w:val="0"/>
          <w:numId w:val="4"/>
        </w:numPr>
        <w:spacing w:after="160" w:line="276" w:lineRule="auto"/>
        <w:ind w:left="284" w:hanging="283"/>
        <w:jc w:val="both"/>
        <w:rPr>
          <w:rFonts w:asciiTheme="majorHAnsi" w:hAnsiTheme="majorHAnsi"/>
          <w:color w:val="7F7F7F" w:themeColor="text1" w:themeTint="80"/>
          <w:sz w:val="20"/>
          <w:szCs w:val="18"/>
        </w:rPr>
      </w:pPr>
      <w:r w:rsidRPr="00422775">
        <w:rPr>
          <w:rFonts w:asciiTheme="majorHAnsi" w:hAnsiTheme="majorHAnsi"/>
          <w:color w:val="7F7F7F" w:themeColor="text1" w:themeTint="80"/>
          <w:sz w:val="20"/>
          <w:szCs w:val="18"/>
        </w:rPr>
        <w:t xml:space="preserve">Zaškolení objednatele či pracovníka pověřeného objednatelem v rámci obsluhy a údržby </w:t>
      </w:r>
      <w:r>
        <w:rPr>
          <w:rFonts w:asciiTheme="majorHAnsi" w:hAnsiTheme="majorHAnsi"/>
          <w:color w:val="7F7F7F" w:themeColor="text1" w:themeTint="80"/>
          <w:sz w:val="20"/>
          <w:szCs w:val="18"/>
        </w:rPr>
        <w:t>septiku popř. BDF</w:t>
      </w:r>
      <w:r w:rsidRPr="00422775">
        <w:rPr>
          <w:rFonts w:asciiTheme="majorHAnsi" w:hAnsiTheme="majorHAnsi"/>
          <w:color w:val="7F7F7F" w:themeColor="text1" w:themeTint="80"/>
          <w:sz w:val="20"/>
          <w:szCs w:val="18"/>
        </w:rPr>
        <w:t>.</w:t>
      </w:r>
    </w:p>
    <w:p w:rsidR="00EE23B8" w:rsidRDefault="00EE23B8" w:rsidP="00EE23B8">
      <w:pPr>
        <w:pStyle w:val="Odstavecseseznamem"/>
        <w:numPr>
          <w:ilvl w:val="0"/>
          <w:numId w:val="4"/>
        </w:numPr>
        <w:spacing w:after="160" w:line="276" w:lineRule="auto"/>
        <w:ind w:left="284" w:hanging="283"/>
        <w:jc w:val="both"/>
        <w:rPr>
          <w:rFonts w:asciiTheme="majorHAnsi" w:hAnsiTheme="majorHAnsi"/>
          <w:color w:val="7F7F7F" w:themeColor="text1" w:themeTint="80"/>
          <w:sz w:val="20"/>
          <w:szCs w:val="18"/>
        </w:rPr>
      </w:pPr>
      <w:r w:rsidRPr="00422775">
        <w:rPr>
          <w:rFonts w:asciiTheme="majorHAnsi" w:hAnsiTheme="majorHAnsi"/>
          <w:color w:val="7F7F7F" w:themeColor="text1" w:themeTint="80"/>
          <w:sz w:val="20"/>
          <w:szCs w:val="18"/>
        </w:rPr>
        <w:t>Vyplnění dodávané dokumentace, dodacích listů a zápis do stave</w:t>
      </w:r>
      <w:r>
        <w:rPr>
          <w:rFonts w:asciiTheme="majorHAnsi" w:hAnsiTheme="majorHAnsi"/>
          <w:color w:val="7F7F7F" w:themeColor="text1" w:themeTint="80"/>
          <w:sz w:val="20"/>
          <w:szCs w:val="18"/>
        </w:rPr>
        <w:t xml:space="preserve">bního deníku o průběhu </w:t>
      </w:r>
      <w:proofErr w:type="gramStart"/>
      <w:r>
        <w:rPr>
          <w:rFonts w:asciiTheme="majorHAnsi" w:hAnsiTheme="majorHAnsi"/>
          <w:color w:val="7F7F7F" w:themeColor="text1" w:themeTint="80"/>
          <w:sz w:val="20"/>
          <w:szCs w:val="18"/>
        </w:rPr>
        <w:t xml:space="preserve">montáže </w:t>
      </w:r>
      <w:r w:rsidRPr="00422775">
        <w:rPr>
          <w:rFonts w:asciiTheme="majorHAnsi" w:hAnsiTheme="majorHAnsi"/>
          <w:color w:val="7F7F7F" w:themeColor="text1" w:themeTint="80"/>
          <w:sz w:val="20"/>
          <w:szCs w:val="18"/>
        </w:rPr>
        <w:t>.</w:t>
      </w:r>
      <w:proofErr w:type="gramEnd"/>
    </w:p>
    <w:p w:rsidR="00EE23B8" w:rsidRDefault="00EE23B8" w:rsidP="00EE23B8">
      <w:pPr>
        <w:pStyle w:val="Odstavecseseznamem"/>
        <w:spacing w:line="276" w:lineRule="auto"/>
        <w:ind w:left="284"/>
        <w:jc w:val="both"/>
        <w:rPr>
          <w:rFonts w:asciiTheme="majorHAnsi" w:hAnsiTheme="majorHAnsi"/>
          <w:color w:val="7F7F7F" w:themeColor="text1" w:themeTint="80"/>
          <w:sz w:val="20"/>
          <w:szCs w:val="18"/>
        </w:rPr>
      </w:pPr>
    </w:p>
    <w:p w:rsidR="00EE23B8" w:rsidRDefault="00EE23B8" w:rsidP="00EE23B8">
      <w:pPr>
        <w:pStyle w:val="Odstavecseseznamem"/>
        <w:spacing w:line="276" w:lineRule="auto"/>
        <w:ind w:left="284"/>
        <w:jc w:val="both"/>
        <w:rPr>
          <w:rFonts w:asciiTheme="majorHAnsi" w:hAnsiTheme="majorHAnsi"/>
          <w:color w:val="7F7F7F" w:themeColor="text1" w:themeTint="80"/>
          <w:sz w:val="20"/>
          <w:szCs w:val="18"/>
        </w:rPr>
      </w:pPr>
      <w:r w:rsidRPr="00422775">
        <w:rPr>
          <w:rFonts w:asciiTheme="majorHAnsi" w:hAnsiTheme="majorHAnsi"/>
          <w:b/>
          <w:color w:val="7F7F7F" w:themeColor="text1" w:themeTint="80"/>
          <w:sz w:val="20"/>
          <w:szCs w:val="18"/>
        </w:rPr>
        <w:t>POZOR!</w:t>
      </w:r>
      <w:r w:rsidRPr="00422775">
        <w:rPr>
          <w:rFonts w:asciiTheme="majorHAnsi" w:hAnsiTheme="majorHAnsi"/>
          <w:color w:val="7F7F7F" w:themeColor="text1" w:themeTint="80"/>
          <w:sz w:val="20"/>
          <w:szCs w:val="18"/>
        </w:rPr>
        <w:t xml:space="preserve"> Při pokládání kanalizace je nutné důkladně hutnit zeminu pod kanalizací, zvláště v místě nátoku a odtoku, popřípadě provést podložení nebo podbetonování kanalizace, aby nedošlo při sedání zeminy k vylomení potrubí</w:t>
      </w:r>
      <w:r>
        <w:rPr>
          <w:rFonts w:asciiTheme="majorHAnsi" w:hAnsiTheme="majorHAnsi"/>
          <w:color w:val="7F7F7F" w:themeColor="text1" w:themeTint="80"/>
          <w:sz w:val="20"/>
          <w:szCs w:val="18"/>
        </w:rPr>
        <w:t>.</w:t>
      </w:r>
    </w:p>
    <w:p w:rsidR="00F42A76" w:rsidRDefault="00F42A76" w:rsidP="00EE23B8">
      <w:pPr>
        <w:pStyle w:val="Odstavecseseznamem"/>
        <w:spacing w:line="276" w:lineRule="auto"/>
        <w:ind w:left="284"/>
        <w:jc w:val="both"/>
        <w:rPr>
          <w:rFonts w:asciiTheme="majorHAnsi" w:hAnsiTheme="majorHAnsi"/>
          <w:color w:val="7F7F7F" w:themeColor="text1" w:themeTint="80"/>
          <w:sz w:val="20"/>
          <w:szCs w:val="18"/>
        </w:rPr>
      </w:pPr>
    </w:p>
    <w:p w:rsidR="00EE23B8" w:rsidRPr="00FE4EB7" w:rsidRDefault="00EE23B8" w:rsidP="00003860">
      <w:pPr>
        <w:pStyle w:val="Odstavecseseznamem"/>
        <w:numPr>
          <w:ilvl w:val="0"/>
          <w:numId w:val="4"/>
        </w:numPr>
        <w:spacing w:after="160" w:line="276" w:lineRule="auto"/>
        <w:ind w:left="284" w:hanging="283"/>
        <w:jc w:val="both"/>
        <w:rPr>
          <w:rFonts w:asciiTheme="majorHAnsi" w:eastAsiaTheme="minorEastAsia" w:hAnsiTheme="majorHAnsi"/>
          <w:color w:val="7F7F7F" w:themeColor="text1" w:themeTint="80"/>
        </w:rPr>
      </w:pPr>
      <w:r w:rsidRPr="00FE4EB7">
        <w:rPr>
          <w:rFonts w:asciiTheme="majorHAnsi" w:hAnsiTheme="majorHAnsi"/>
          <w:color w:val="7F7F7F" w:themeColor="text1" w:themeTint="80"/>
          <w:sz w:val="20"/>
          <w:szCs w:val="18"/>
        </w:rPr>
        <w:t>Při napojování gravitační kanalizace je nutné dbát na souosost potrubí a připojovacích hrdel. Po napojení kanalizačního potrubí je nutné zajistit podbetonování potrubí z vnější strany BDF tak, aby nedošlo při následném obsypu a sedání zásypového materiálu k vylomení hrdla z pláště BDF.</w:t>
      </w:r>
    </w:p>
    <w:p w:rsidR="00EE23B8" w:rsidRPr="00F42A76" w:rsidRDefault="00EE23B8" w:rsidP="00EE23B8">
      <w:pPr>
        <w:ind w:left="284"/>
        <w:jc w:val="both"/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  <w:lang w:eastAsia="en-US"/>
        </w:rPr>
      </w:pPr>
      <w:r w:rsidRPr="00F42A76">
        <w:rPr>
          <w:rFonts w:asciiTheme="majorHAnsi" w:eastAsiaTheme="minorEastAsia" w:hAnsiTheme="majorHAnsi" w:cstheme="minorBidi"/>
          <w:b/>
          <w:color w:val="7F7F7F" w:themeColor="text1" w:themeTint="80"/>
          <w:sz w:val="22"/>
          <w:szCs w:val="20"/>
          <w:lang w:eastAsia="en-US"/>
        </w:rPr>
        <w:t>ZÁVĚREČNÉ USTANOVENÍ</w:t>
      </w:r>
    </w:p>
    <w:p w:rsidR="00EE23B8" w:rsidRPr="00FE4EB7" w:rsidRDefault="00EE23B8" w:rsidP="00EE23B8">
      <w:pPr>
        <w:ind w:left="284"/>
        <w:jc w:val="both"/>
        <w:rPr>
          <w:rFonts w:asciiTheme="majorHAnsi" w:eastAsiaTheme="minorEastAsia" w:hAnsiTheme="majorHAnsi"/>
          <w:b/>
          <w:color w:val="7F7F7F" w:themeColor="text1" w:themeTint="80"/>
          <w:sz w:val="20"/>
          <w:szCs w:val="18"/>
        </w:rPr>
      </w:pPr>
      <w:r w:rsidRPr="00FE4EB7">
        <w:rPr>
          <w:rFonts w:asciiTheme="majorHAnsi" w:eastAsiaTheme="minorEastAsia" w:hAnsiTheme="majorHAnsi"/>
          <w:b/>
          <w:color w:val="7F7F7F" w:themeColor="text1" w:themeTint="80"/>
          <w:sz w:val="20"/>
          <w:szCs w:val="18"/>
        </w:rPr>
        <w:t>Bezpodmínečné dodržování výše uvedených návodů a pokynů je nutnou podmínkou pro možnost uplatnění případné reklamace.</w:t>
      </w:r>
    </w:p>
    <w:sectPr w:rsidR="00EE23B8" w:rsidRPr="00FE4EB7" w:rsidSect="00C52273">
      <w:headerReference w:type="default" r:id="rId10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A20" w:rsidRDefault="006A4A20" w:rsidP="006A4A20">
      <w:r>
        <w:separator/>
      </w:r>
    </w:p>
  </w:endnote>
  <w:endnote w:type="continuationSeparator" w:id="0">
    <w:p w:rsidR="006A4A20" w:rsidRDefault="006A4A20" w:rsidP="006A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A20" w:rsidRDefault="006A4A20" w:rsidP="006A4A20">
      <w:r>
        <w:separator/>
      </w:r>
    </w:p>
  </w:footnote>
  <w:footnote w:type="continuationSeparator" w:id="0">
    <w:p w:rsidR="006A4A20" w:rsidRDefault="006A4A20" w:rsidP="006A4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A20" w:rsidRDefault="00C52273" w:rsidP="00C52273">
    <w:pPr>
      <w:pStyle w:val="Zhlav"/>
      <w:tabs>
        <w:tab w:val="clear" w:pos="9072"/>
      </w:tabs>
      <w:ind w:left="-1417" w:right="-1417"/>
    </w:pPr>
    <w:r w:rsidRPr="00C52273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7536264" cy="10662864"/>
          <wp:effectExtent l="0" t="0" r="7620" b="5715"/>
          <wp:wrapNone/>
          <wp:docPr id="4" name="Obrázek 4" descr="V:\Zamestnanci\Strbikova Martina\03_REKLAMA\KAPKY\PHOTOSHOP\PODKLAD(3)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Zamestnanci\Strbikova Martina\03_REKLAMA\KAPKY\PHOTOSHOP\PODKLAD(3) ko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264" cy="10662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449AF"/>
    <w:multiLevelType w:val="hybridMultilevel"/>
    <w:tmpl w:val="78C230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86D95"/>
    <w:multiLevelType w:val="hybridMultilevel"/>
    <w:tmpl w:val="DAF211F8"/>
    <w:lvl w:ilvl="0" w:tplc="E2FA21D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D62C4"/>
    <w:multiLevelType w:val="hybridMultilevel"/>
    <w:tmpl w:val="4954A3F8"/>
    <w:lvl w:ilvl="0" w:tplc="F5E01672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C432E"/>
    <w:multiLevelType w:val="hybridMultilevel"/>
    <w:tmpl w:val="5D6C7E0C"/>
    <w:lvl w:ilvl="0" w:tplc="06A0854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435FB4"/>
    <w:multiLevelType w:val="hybridMultilevel"/>
    <w:tmpl w:val="ADF4F3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8047F"/>
    <w:multiLevelType w:val="hybridMultilevel"/>
    <w:tmpl w:val="7A62A2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DB6F8F"/>
    <w:multiLevelType w:val="hybridMultilevel"/>
    <w:tmpl w:val="797A9D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342D24">
      <w:start w:val="1"/>
      <w:numFmt w:val="lowerLetter"/>
      <w:lvlText w:val="%2."/>
      <w:lvlJc w:val="left"/>
      <w:pPr>
        <w:ind w:left="360" w:hanging="360"/>
      </w:pPr>
      <w:rPr>
        <w:i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20"/>
    <w:rsid w:val="0003401D"/>
    <w:rsid w:val="000C5FE3"/>
    <w:rsid w:val="00125E87"/>
    <w:rsid w:val="001531F3"/>
    <w:rsid w:val="00477761"/>
    <w:rsid w:val="004E0DCD"/>
    <w:rsid w:val="006014D1"/>
    <w:rsid w:val="0063705C"/>
    <w:rsid w:val="00675AE0"/>
    <w:rsid w:val="006A4A20"/>
    <w:rsid w:val="006D2E47"/>
    <w:rsid w:val="00832903"/>
    <w:rsid w:val="00856531"/>
    <w:rsid w:val="008B7973"/>
    <w:rsid w:val="008C7F27"/>
    <w:rsid w:val="00972EE4"/>
    <w:rsid w:val="0099184F"/>
    <w:rsid w:val="00A13B82"/>
    <w:rsid w:val="00A807D0"/>
    <w:rsid w:val="00AB1833"/>
    <w:rsid w:val="00AF4DE7"/>
    <w:rsid w:val="00B7797E"/>
    <w:rsid w:val="00B81B15"/>
    <w:rsid w:val="00C52273"/>
    <w:rsid w:val="00C53E15"/>
    <w:rsid w:val="00C63C89"/>
    <w:rsid w:val="00C940E8"/>
    <w:rsid w:val="00D43191"/>
    <w:rsid w:val="00DA4F99"/>
    <w:rsid w:val="00DC0A75"/>
    <w:rsid w:val="00DC29D5"/>
    <w:rsid w:val="00E14164"/>
    <w:rsid w:val="00E335D5"/>
    <w:rsid w:val="00EC4933"/>
    <w:rsid w:val="00EE23B8"/>
    <w:rsid w:val="00F42A76"/>
    <w:rsid w:val="00FE4EB7"/>
    <w:rsid w:val="00FE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9E5A16CD-3F47-4E18-9AC1-AF06B7D1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4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A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A20"/>
  </w:style>
  <w:style w:type="paragraph" w:styleId="Zpat">
    <w:name w:val="footer"/>
    <w:basedOn w:val="Normln"/>
    <w:link w:val="ZpatChar"/>
    <w:uiPriority w:val="99"/>
    <w:unhideWhenUsed/>
    <w:rsid w:val="006A4A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A20"/>
  </w:style>
  <w:style w:type="paragraph" w:styleId="Zkladntext">
    <w:name w:val="Body Text"/>
    <w:basedOn w:val="Normln"/>
    <w:link w:val="ZkladntextChar"/>
    <w:rsid w:val="00832903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8329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B7973"/>
    <w:pPr>
      <w:ind w:left="720"/>
      <w:contextualSpacing/>
    </w:pPr>
  </w:style>
  <w:style w:type="paragraph" w:customStyle="1" w:styleId="Default">
    <w:name w:val="Default"/>
    <w:rsid w:val="00DC0A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EE23B8"/>
    <w:pPr>
      <w:spacing w:after="0" w:line="240" w:lineRule="auto"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bikova\Documents\Vlastn&#237;%20&#353;ablony%20Office\Kapky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7F34B-145A-470A-8B0B-3629ABA04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Kapky</Template>
  <TotalTime>85</TotalTime>
  <Pages>4</Pages>
  <Words>1389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Štrbíková</dc:creator>
  <cp:keywords/>
  <dc:description/>
  <cp:lastModifiedBy>Martina Štrbíková</cp:lastModifiedBy>
  <cp:revision>8</cp:revision>
  <cp:lastPrinted>2014-01-14T15:14:00Z</cp:lastPrinted>
  <dcterms:created xsi:type="dcterms:W3CDTF">2013-12-19T14:10:00Z</dcterms:created>
  <dcterms:modified xsi:type="dcterms:W3CDTF">2014-01-14T15:15:00Z</dcterms:modified>
</cp:coreProperties>
</file>